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34D97" w14:textId="3EE71E1C" w:rsidR="00F365F3" w:rsidRPr="00F365F3" w:rsidRDefault="00F365F3" w:rsidP="00F365F3">
      <w:pPr>
        <w:shd w:val="clear" w:color="auto" w:fill="FFFFFF"/>
        <w:spacing w:before="120" w:line="322" w:lineRule="exact"/>
        <w:ind w:left="10632" w:right="539"/>
        <w:rPr>
          <w:color w:val="000000"/>
          <w:spacing w:val="-3"/>
        </w:rPr>
      </w:pPr>
      <w:r w:rsidRPr="00FF1008">
        <w:rPr>
          <w:color w:val="000000"/>
          <w:spacing w:val="-3"/>
        </w:rPr>
        <w:t xml:space="preserve">Приложение № </w:t>
      </w:r>
      <w:r w:rsidR="000D01DE">
        <w:rPr>
          <w:color w:val="000000"/>
          <w:spacing w:val="-3"/>
        </w:rPr>
        <w:t>3</w:t>
      </w:r>
    </w:p>
    <w:p w14:paraId="72C45F9C" w14:textId="3A2A41AE" w:rsidR="00F365F3" w:rsidRPr="00FF1008" w:rsidRDefault="00F365F3" w:rsidP="00F365F3">
      <w:pPr>
        <w:pStyle w:val="ConsPlusNormal"/>
        <w:tabs>
          <w:tab w:val="left" w:pos="5220"/>
        </w:tabs>
        <w:ind w:left="10632" w:right="538" w:firstLine="0"/>
        <w:rPr>
          <w:rFonts w:ascii="Times New Roman" w:hAnsi="Times New Roman" w:cs="Times New Roman"/>
          <w:sz w:val="22"/>
          <w:szCs w:val="22"/>
        </w:rPr>
      </w:pPr>
      <w:r w:rsidRPr="00FF1008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закупочной документации</w:t>
      </w:r>
      <w:r w:rsidRPr="00FF100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294E7FE" w14:textId="26E602D6" w:rsidR="00F365F3" w:rsidRDefault="00F365F3" w:rsidP="00F365F3">
      <w:pPr>
        <w:pStyle w:val="ConsPlusNormal"/>
        <w:tabs>
          <w:tab w:val="left" w:pos="5220"/>
        </w:tabs>
        <w:ind w:left="10632" w:right="538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процедуре закупки №</w:t>
      </w:r>
      <w:r w:rsidRPr="00F365F3">
        <w:rPr>
          <w:rFonts w:ascii="Times New Roman" w:hAnsi="Times New Roman" w:cs="Times New Roman"/>
          <w:sz w:val="22"/>
          <w:szCs w:val="22"/>
        </w:rPr>
        <w:t>2</w:t>
      </w:r>
      <w:r w:rsidR="00B60B39">
        <w:rPr>
          <w:rFonts w:ascii="Times New Roman" w:hAnsi="Times New Roman" w:cs="Times New Roman"/>
          <w:sz w:val="22"/>
          <w:szCs w:val="22"/>
        </w:rPr>
        <w:t>938</w:t>
      </w:r>
      <w:r w:rsidRPr="00FF1008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>2</w:t>
      </w:r>
      <w:r w:rsidR="00B60B39">
        <w:rPr>
          <w:rFonts w:ascii="Times New Roman" w:hAnsi="Times New Roman" w:cs="Times New Roman"/>
          <w:sz w:val="22"/>
          <w:szCs w:val="22"/>
        </w:rPr>
        <w:t>5</w:t>
      </w:r>
      <w:r w:rsidRPr="00FF1008">
        <w:rPr>
          <w:rFonts w:ascii="Times New Roman" w:hAnsi="Times New Roman" w:cs="Times New Roman"/>
          <w:sz w:val="22"/>
          <w:szCs w:val="22"/>
        </w:rPr>
        <w:t>/</w:t>
      </w:r>
      <w:r w:rsidR="000D01DE">
        <w:rPr>
          <w:rFonts w:ascii="Times New Roman" w:hAnsi="Times New Roman" w:cs="Times New Roman"/>
          <w:sz w:val="22"/>
          <w:szCs w:val="22"/>
        </w:rPr>
        <w:t>ЗП</w:t>
      </w:r>
    </w:p>
    <w:p w14:paraId="7452F163" w14:textId="77777777" w:rsidR="00F365F3" w:rsidRDefault="00F365F3" w:rsidP="00EF1D82">
      <w:pPr>
        <w:jc w:val="center"/>
        <w:rPr>
          <w:b/>
          <w:sz w:val="28"/>
          <w:szCs w:val="28"/>
        </w:rPr>
      </w:pPr>
    </w:p>
    <w:p w14:paraId="1CD3F26C" w14:textId="7FAEE9F9" w:rsidR="00EF1D82" w:rsidRDefault="00EF1D82" w:rsidP="00EF1D82">
      <w:pPr>
        <w:jc w:val="center"/>
        <w:rPr>
          <w:b/>
          <w:sz w:val="28"/>
          <w:szCs w:val="28"/>
        </w:rPr>
      </w:pPr>
      <w:r w:rsidRPr="00CB1E65">
        <w:rPr>
          <w:b/>
          <w:sz w:val="28"/>
          <w:szCs w:val="28"/>
        </w:rPr>
        <w:t>ТАБЛИЦА СООТВЕТСТВИЯ</w:t>
      </w:r>
    </w:p>
    <w:p w14:paraId="172E5C0D" w14:textId="16F1D4A8" w:rsidR="00F365F3" w:rsidRPr="00CB1E65" w:rsidRDefault="00F365F3" w:rsidP="00EF1D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Запрос предложений</w:t>
      </w:r>
      <w:r w:rsidR="000D01DE">
        <w:rPr>
          <w:b/>
          <w:sz w:val="28"/>
          <w:szCs w:val="28"/>
        </w:rPr>
        <w:t xml:space="preserve"> </w:t>
      </w:r>
      <w:r w:rsidR="000D01DE" w:rsidRPr="000D01DE">
        <w:rPr>
          <w:b/>
          <w:sz w:val="28"/>
          <w:szCs w:val="28"/>
        </w:rPr>
        <w:t>№2</w:t>
      </w:r>
      <w:r w:rsidR="00B60B39">
        <w:rPr>
          <w:b/>
          <w:sz w:val="28"/>
          <w:szCs w:val="28"/>
        </w:rPr>
        <w:t>938</w:t>
      </w:r>
      <w:r w:rsidR="000D01DE" w:rsidRPr="000D01DE">
        <w:rPr>
          <w:b/>
          <w:sz w:val="28"/>
          <w:szCs w:val="28"/>
        </w:rPr>
        <w:t>-2</w:t>
      </w:r>
      <w:r w:rsidR="00B60B39">
        <w:rPr>
          <w:b/>
          <w:sz w:val="28"/>
          <w:szCs w:val="28"/>
        </w:rPr>
        <w:t>5</w:t>
      </w:r>
      <w:r w:rsidR="000D01DE" w:rsidRPr="000D01DE">
        <w:rPr>
          <w:b/>
          <w:sz w:val="28"/>
          <w:szCs w:val="28"/>
        </w:rPr>
        <w:t>/ЗП</w:t>
      </w:r>
    </w:p>
    <w:p w14:paraId="7ABC131E" w14:textId="77777777" w:rsidR="00EF1D82" w:rsidRDefault="00EF1D82" w:rsidP="00EF1D82">
      <w:pPr>
        <w:jc w:val="center"/>
        <w:rPr>
          <w:i/>
          <w:sz w:val="28"/>
          <w:szCs w:val="28"/>
        </w:rPr>
      </w:pPr>
    </w:p>
    <w:p w14:paraId="1C366654" w14:textId="77777777" w:rsidR="00F20E74" w:rsidRPr="00534681" w:rsidRDefault="00F20E74" w:rsidP="00447449">
      <w:pPr>
        <w:jc w:val="center"/>
        <w:rPr>
          <w:b/>
          <w:sz w:val="28"/>
          <w:szCs w:val="28"/>
        </w:rPr>
      </w:pPr>
      <w:r w:rsidRPr="00534681">
        <w:rPr>
          <w:b/>
          <w:sz w:val="28"/>
          <w:szCs w:val="28"/>
        </w:rPr>
        <w:t>Раздел </w:t>
      </w:r>
      <w:r w:rsidRPr="00391737">
        <w:rPr>
          <w:b/>
          <w:sz w:val="28"/>
          <w:szCs w:val="28"/>
        </w:rPr>
        <w:t>1</w:t>
      </w:r>
      <w:r w:rsidRPr="0053468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Исходные данные</w:t>
      </w:r>
    </w:p>
    <w:p w14:paraId="6E0064E0" w14:textId="77777777" w:rsidR="00AF294F" w:rsidRPr="00B02D7B" w:rsidRDefault="00AF294F" w:rsidP="00F20E74">
      <w:pPr>
        <w:rPr>
          <w:sz w:val="28"/>
          <w:szCs w:val="28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037"/>
        <w:gridCol w:w="5089"/>
        <w:gridCol w:w="8859"/>
      </w:tblGrid>
      <w:tr w:rsidR="00AF294F" w:rsidRPr="00CB1E65" w14:paraId="6C3D8777" w14:textId="77777777" w:rsidTr="0077164E">
        <w:trPr>
          <w:cantSplit/>
        </w:trPr>
        <w:tc>
          <w:tcPr>
            <w:tcW w:w="346" w:type="pct"/>
            <w:shd w:val="clear" w:color="auto" w:fill="FFCC99"/>
            <w:vAlign w:val="center"/>
          </w:tcPr>
          <w:p w14:paraId="202AE6B4" w14:textId="77777777" w:rsidR="00AF294F" w:rsidRPr="0077164E" w:rsidRDefault="00AF294F" w:rsidP="0077164E">
            <w:pPr>
              <w:ind w:left="-15" w:right="-97"/>
              <w:jc w:val="center"/>
              <w:rPr>
                <w:szCs w:val="28"/>
              </w:rPr>
            </w:pPr>
            <w:r w:rsidRPr="0077164E">
              <w:rPr>
                <w:szCs w:val="28"/>
              </w:rPr>
              <w:t>№ п/п</w:t>
            </w:r>
          </w:p>
        </w:tc>
        <w:tc>
          <w:tcPr>
            <w:tcW w:w="1698" w:type="pct"/>
            <w:shd w:val="clear" w:color="auto" w:fill="FFCC99"/>
            <w:vAlign w:val="center"/>
          </w:tcPr>
          <w:p w14:paraId="28E14EA6" w14:textId="77777777" w:rsidR="00AF294F" w:rsidRPr="0077164E" w:rsidRDefault="00AF294F" w:rsidP="0077164E">
            <w:pPr>
              <w:jc w:val="center"/>
              <w:rPr>
                <w:szCs w:val="28"/>
              </w:rPr>
            </w:pPr>
            <w:r w:rsidRPr="0077164E">
              <w:rPr>
                <w:szCs w:val="28"/>
              </w:rPr>
              <w:t>НАИМЕНОВАНИЕ ПАРАМЕТРА</w:t>
            </w:r>
          </w:p>
          <w:p w14:paraId="6693062D" w14:textId="77777777" w:rsidR="00AF294F" w:rsidRPr="0077164E" w:rsidRDefault="00AF294F" w:rsidP="0077164E">
            <w:pPr>
              <w:jc w:val="center"/>
              <w:rPr>
                <w:szCs w:val="28"/>
              </w:rPr>
            </w:pPr>
            <w:r w:rsidRPr="0077164E">
              <w:rPr>
                <w:szCs w:val="28"/>
              </w:rPr>
              <w:t>(ХАРАКТЕРИСТИКИ)</w:t>
            </w:r>
          </w:p>
        </w:tc>
        <w:tc>
          <w:tcPr>
            <w:tcW w:w="2956" w:type="pct"/>
            <w:shd w:val="clear" w:color="auto" w:fill="FFCC99"/>
            <w:vAlign w:val="center"/>
          </w:tcPr>
          <w:p w14:paraId="3160DE51" w14:textId="77777777" w:rsidR="00AF294F" w:rsidRPr="0077164E" w:rsidRDefault="00AF294F" w:rsidP="0077164E">
            <w:pPr>
              <w:jc w:val="center"/>
              <w:rPr>
                <w:szCs w:val="28"/>
              </w:rPr>
            </w:pPr>
            <w:r w:rsidRPr="0077164E">
              <w:rPr>
                <w:szCs w:val="28"/>
              </w:rPr>
              <w:t>ДЕТАЛИЗАЦИЯ</w:t>
            </w:r>
          </w:p>
        </w:tc>
      </w:tr>
      <w:tr w:rsidR="00AF294F" w:rsidRPr="00CB1E65" w14:paraId="09054136" w14:textId="77777777" w:rsidTr="00840698">
        <w:trPr>
          <w:cantSplit/>
          <w:trHeight w:val="165"/>
        </w:trPr>
        <w:tc>
          <w:tcPr>
            <w:tcW w:w="346" w:type="pct"/>
            <w:tcBorders>
              <w:bottom w:val="single" w:sz="4" w:space="0" w:color="auto"/>
            </w:tcBorders>
            <w:shd w:val="clear" w:color="auto" w:fill="FFCC99"/>
          </w:tcPr>
          <w:p w14:paraId="0F82C95C" w14:textId="77777777" w:rsidR="00AF294F" w:rsidRPr="00CB1E65" w:rsidRDefault="00AF294F" w:rsidP="00F4135A">
            <w:pPr>
              <w:ind w:left="-15" w:right="-97"/>
              <w:jc w:val="center"/>
              <w:rPr>
                <w:b/>
                <w:sz w:val="28"/>
                <w:szCs w:val="28"/>
              </w:rPr>
            </w:pPr>
            <w:r w:rsidRPr="00CB1E6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98" w:type="pct"/>
            <w:tcBorders>
              <w:bottom w:val="single" w:sz="4" w:space="0" w:color="auto"/>
            </w:tcBorders>
            <w:shd w:val="clear" w:color="auto" w:fill="FFCC99"/>
          </w:tcPr>
          <w:p w14:paraId="27737BE8" w14:textId="77777777" w:rsidR="00AF294F" w:rsidRPr="00CB1E65" w:rsidRDefault="00AF294F" w:rsidP="00F4135A">
            <w:pPr>
              <w:jc w:val="center"/>
              <w:rPr>
                <w:b/>
                <w:sz w:val="28"/>
                <w:szCs w:val="28"/>
              </w:rPr>
            </w:pPr>
            <w:r w:rsidRPr="00CB1E6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956" w:type="pct"/>
            <w:tcBorders>
              <w:bottom w:val="single" w:sz="4" w:space="0" w:color="auto"/>
            </w:tcBorders>
            <w:shd w:val="clear" w:color="auto" w:fill="FFCC99"/>
          </w:tcPr>
          <w:p w14:paraId="14653093" w14:textId="77777777" w:rsidR="00AF294F" w:rsidRPr="00CB1E65" w:rsidRDefault="00AF294F" w:rsidP="00F4135A">
            <w:pPr>
              <w:jc w:val="center"/>
              <w:rPr>
                <w:b/>
                <w:sz w:val="28"/>
                <w:szCs w:val="28"/>
              </w:rPr>
            </w:pPr>
            <w:r w:rsidRPr="00CB1E65">
              <w:rPr>
                <w:b/>
                <w:sz w:val="28"/>
                <w:szCs w:val="28"/>
              </w:rPr>
              <w:t>3</w:t>
            </w:r>
          </w:p>
        </w:tc>
      </w:tr>
      <w:tr w:rsidR="001C7CC7" w:rsidRPr="00CB1E65" w14:paraId="2DA78B80" w14:textId="77777777" w:rsidTr="00840698">
        <w:trPr>
          <w:cantSplit/>
          <w:trHeight w:val="431"/>
        </w:trPr>
        <w:tc>
          <w:tcPr>
            <w:tcW w:w="346" w:type="pct"/>
          </w:tcPr>
          <w:p w14:paraId="29A364DF" w14:textId="021BD830" w:rsidR="001C7CC7" w:rsidRPr="00522B77" w:rsidRDefault="00283484" w:rsidP="00F4135A">
            <w:pPr>
              <w:ind w:left="-15" w:right="-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1C7CC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98" w:type="pct"/>
          </w:tcPr>
          <w:p w14:paraId="7C6197F3" w14:textId="77777777" w:rsidR="001C7CC7" w:rsidRPr="00522B77" w:rsidRDefault="001C7CC7" w:rsidP="00AF294F">
            <w:pPr>
              <w:ind w:left="61" w:right="-10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2956" w:type="pct"/>
          </w:tcPr>
          <w:p w14:paraId="470F366B" w14:textId="77777777" w:rsidR="001C7CC7" w:rsidRPr="003C0279" w:rsidRDefault="001C7CC7" w:rsidP="00B02D7B">
            <w:pPr>
              <w:ind w:left="34" w:right="-108"/>
              <w:rPr>
                <w:color w:val="FF0000"/>
                <w:sz w:val="28"/>
                <w:szCs w:val="28"/>
              </w:rPr>
            </w:pPr>
            <w:r w:rsidRPr="00395E1D">
              <w:rPr>
                <w:sz w:val="28"/>
                <w:szCs w:val="28"/>
              </w:rPr>
              <w:t>СООО «Мобильные ТелеСистемы»</w:t>
            </w:r>
          </w:p>
        </w:tc>
      </w:tr>
      <w:tr w:rsidR="00AF294F" w:rsidRPr="00CB1E65" w14:paraId="3E42BBFE" w14:textId="77777777" w:rsidTr="005B77F9">
        <w:trPr>
          <w:cantSplit/>
          <w:trHeight w:val="5534"/>
        </w:trPr>
        <w:tc>
          <w:tcPr>
            <w:tcW w:w="346" w:type="pct"/>
          </w:tcPr>
          <w:p w14:paraId="0F9F852B" w14:textId="4445B52A" w:rsidR="00AF294F" w:rsidRPr="00522B77" w:rsidRDefault="00283484" w:rsidP="00F4135A">
            <w:pPr>
              <w:ind w:left="-15" w:right="-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1C7CC7">
              <w:rPr>
                <w:sz w:val="28"/>
                <w:szCs w:val="28"/>
              </w:rPr>
              <w:t>2</w:t>
            </w:r>
            <w:r w:rsidR="00AF294F" w:rsidRPr="00522B77">
              <w:rPr>
                <w:sz w:val="28"/>
                <w:szCs w:val="28"/>
              </w:rPr>
              <w:t>.</w:t>
            </w:r>
          </w:p>
        </w:tc>
        <w:tc>
          <w:tcPr>
            <w:tcW w:w="1698" w:type="pct"/>
          </w:tcPr>
          <w:p w14:paraId="75C48A06" w14:textId="1488B8DD" w:rsidR="00AF294F" w:rsidRPr="002112D2" w:rsidRDefault="00AF294F" w:rsidP="00AF294F">
            <w:pPr>
              <w:ind w:left="61" w:right="-104"/>
              <w:rPr>
                <w:bCs/>
                <w:sz w:val="28"/>
                <w:szCs w:val="28"/>
              </w:rPr>
            </w:pPr>
            <w:r w:rsidRPr="00522B77">
              <w:rPr>
                <w:bCs/>
                <w:sz w:val="28"/>
                <w:szCs w:val="28"/>
              </w:rPr>
              <w:t>ПО</w:t>
            </w:r>
          </w:p>
        </w:tc>
        <w:tc>
          <w:tcPr>
            <w:tcW w:w="2956" w:type="pct"/>
          </w:tcPr>
          <w:p w14:paraId="0FF00C5B" w14:textId="3D94299B" w:rsidR="00AF294F" w:rsidRPr="00EF4ECA" w:rsidRDefault="00AF294F" w:rsidP="00B02D7B">
            <w:pPr>
              <w:ind w:left="34" w:right="-108"/>
              <w:rPr>
                <w:sz w:val="28"/>
                <w:szCs w:val="28"/>
              </w:rPr>
            </w:pPr>
            <w:r w:rsidRPr="00EF4ECA">
              <w:rPr>
                <w:sz w:val="28"/>
                <w:szCs w:val="28"/>
              </w:rPr>
              <w:t xml:space="preserve">Программное обеспечение «Мобильное приложение «Мой МТС СНГ </w:t>
            </w:r>
            <w:r w:rsidRPr="00EF4ECA">
              <w:rPr>
                <w:sz w:val="28"/>
                <w:szCs w:val="28"/>
                <w:lang w:val="en-US"/>
              </w:rPr>
              <w:t>vBY</w:t>
            </w:r>
            <w:r w:rsidRPr="00EF4ECA">
              <w:rPr>
                <w:sz w:val="28"/>
                <w:szCs w:val="28"/>
              </w:rPr>
              <w:t>.1.0»</w:t>
            </w:r>
            <w:r w:rsidR="00EE4214">
              <w:rPr>
                <w:sz w:val="28"/>
                <w:szCs w:val="28"/>
              </w:rPr>
              <w:t>,</w:t>
            </w:r>
            <w:r w:rsidR="008949B3">
              <w:rPr>
                <w:sz w:val="28"/>
                <w:szCs w:val="28"/>
              </w:rPr>
              <w:t xml:space="preserve"> установленное в </w:t>
            </w:r>
            <w:r w:rsidR="0038195F">
              <w:rPr>
                <w:sz w:val="28"/>
                <w:szCs w:val="28"/>
              </w:rPr>
              <w:t>н</w:t>
            </w:r>
            <w:r w:rsidR="008949B3">
              <w:rPr>
                <w:sz w:val="28"/>
                <w:szCs w:val="28"/>
              </w:rPr>
              <w:t xml:space="preserve">астоящий момент у Заказчика </w:t>
            </w:r>
            <w:r w:rsidR="0038195F">
              <w:rPr>
                <w:sz w:val="28"/>
                <w:szCs w:val="28"/>
              </w:rPr>
              <w:t>и</w:t>
            </w:r>
            <w:r w:rsidRPr="00EF4ECA">
              <w:rPr>
                <w:sz w:val="28"/>
                <w:szCs w:val="28"/>
              </w:rPr>
              <w:t xml:space="preserve"> </w:t>
            </w:r>
            <w:r w:rsidR="00764C33" w:rsidRPr="00EF4ECA">
              <w:rPr>
                <w:sz w:val="28"/>
                <w:szCs w:val="28"/>
              </w:rPr>
              <w:t>состоящее из следующих взаимосвязанных компонентов:</w:t>
            </w:r>
          </w:p>
          <w:tbl>
            <w:tblPr>
              <w:tblW w:w="4966" w:type="dxa"/>
              <w:tblInd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48"/>
              <w:gridCol w:w="1418"/>
            </w:tblGrid>
            <w:tr w:rsidR="002527F8" w:rsidRPr="006E560C" w14:paraId="5BFC9042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0716C26C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Мобильное приложение Android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0F2D6807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Kotlin</w:t>
                  </w:r>
                </w:p>
              </w:tc>
            </w:tr>
            <w:tr w:rsidR="002527F8" w:rsidRPr="006E560C" w14:paraId="2F494201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03372B44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Мобильное приложение iOS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768389C5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Swift</w:t>
                  </w:r>
                </w:p>
              </w:tc>
            </w:tr>
            <w:tr w:rsidR="002527F8" w:rsidRPr="006E560C" w14:paraId="0C3B580D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2875FF73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Publisher сообщений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51D5A582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Cpp</w:t>
                  </w:r>
                </w:p>
              </w:tc>
            </w:tr>
            <w:tr w:rsidR="002527F8" w:rsidRPr="006E560C" w14:paraId="05A1129A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5BADACCF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Consumer (backend, integration)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30CB62FB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Python 3.x</w:t>
                  </w:r>
                </w:p>
              </w:tc>
            </w:tr>
            <w:tr w:rsidR="002527F8" w:rsidRPr="006E560C" w14:paraId="5CD3D4F9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0F534224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CMS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081D084B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PHP</w:t>
                  </w:r>
                </w:p>
              </w:tc>
            </w:tr>
            <w:tr w:rsidR="002527F8" w:rsidRPr="006E560C" w14:paraId="4F345513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459E4958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Pusher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64709C98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Go</w:t>
                  </w:r>
                </w:p>
              </w:tc>
            </w:tr>
            <w:tr w:rsidR="002527F8" w:rsidRPr="006E560C" w14:paraId="56A8FA97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25B09C49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Брокер сообщение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036862F5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R</w:t>
                  </w:r>
                  <w:r w:rsidR="006E560C">
                    <w:rPr>
                      <w:lang w:val="en-US"/>
                    </w:rPr>
                    <w:t>a</w:t>
                  </w:r>
                  <w:r w:rsidRPr="006E560C">
                    <w:t>bbitMQ</w:t>
                  </w:r>
                </w:p>
              </w:tc>
            </w:tr>
            <w:tr w:rsidR="002527F8" w:rsidRPr="006E560C" w14:paraId="55020F3D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2BA2456E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DB cache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0B4E46E2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Redis</w:t>
                  </w:r>
                </w:p>
              </w:tc>
            </w:tr>
            <w:tr w:rsidR="002527F8" w:rsidRPr="006E560C" w14:paraId="572C53DE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4B0F6768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DB cms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28FEEF3A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MySQL</w:t>
                  </w:r>
                </w:p>
              </w:tc>
            </w:tr>
            <w:tr w:rsidR="002527F8" w:rsidRPr="006E560C" w14:paraId="4C821DFB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5A9A56A5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DB crm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6DFAE077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Oracle</w:t>
                  </w:r>
                </w:p>
              </w:tc>
            </w:tr>
          </w:tbl>
          <w:p w14:paraId="36C4FDA0" w14:textId="1DE6B325" w:rsidR="00764C33" w:rsidRPr="00764C33" w:rsidRDefault="00764C33" w:rsidP="0007541E">
            <w:pPr>
              <w:ind w:right="-108"/>
              <w:rPr>
                <w:sz w:val="28"/>
                <w:szCs w:val="28"/>
              </w:rPr>
            </w:pPr>
          </w:p>
        </w:tc>
      </w:tr>
      <w:tr w:rsidR="005B77F9" w:rsidRPr="00CB1E65" w14:paraId="7D860AEC" w14:textId="77777777" w:rsidTr="00840698">
        <w:trPr>
          <w:cantSplit/>
          <w:trHeight w:val="1379"/>
        </w:trPr>
        <w:tc>
          <w:tcPr>
            <w:tcW w:w="346" w:type="pct"/>
          </w:tcPr>
          <w:p w14:paraId="2675BE02" w14:textId="2804A928" w:rsidR="005B77F9" w:rsidRDefault="005B77F9" w:rsidP="00F4135A">
            <w:pPr>
              <w:ind w:left="-15" w:right="-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1698" w:type="pct"/>
          </w:tcPr>
          <w:p w14:paraId="0E072BBF" w14:textId="433A730B" w:rsidR="005B77F9" w:rsidRPr="00522B77" w:rsidRDefault="005B77F9" w:rsidP="005B77F9">
            <w:pPr>
              <w:ind w:left="61" w:right="-10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Иная информация о ПО</w:t>
            </w:r>
          </w:p>
        </w:tc>
        <w:tc>
          <w:tcPr>
            <w:tcW w:w="2956" w:type="pct"/>
          </w:tcPr>
          <w:p w14:paraId="4425E9C5" w14:textId="20D4C718" w:rsidR="005B77F9" w:rsidRPr="00EF4ECA" w:rsidRDefault="005B77F9" w:rsidP="0007541E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01A9D">
              <w:rPr>
                <w:sz w:val="28"/>
                <w:szCs w:val="28"/>
              </w:rPr>
              <w:t>одробное описание и характеристики приложения «Мой МТС СНГ vBY.1.0» мо</w:t>
            </w:r>
            <w:r>
              <w:rPr>
                <w:sz w:val="28"/>
                <w:szCs w:val="28"/>
              </w:rPr>
              <w:t>гут</w:t>
            </w:r>
            <w:r w:rsidRPr="00B01A9D">
              <w:rPr>
                <w:sz w:val="28"/>
                <w:szCs w:val="28"/>
              </w:rPr>
              <w:t xml:space="preserve"> быть предоставлен</w:t>
            </w:r>
            <w:r>
              <w:rPr>
                <w:sz w:val="28"/>
                <w:szCs w:val="28"/>
              </w:rPr>
              <w:t>ы</w:t>
            </w:r>
            <w:r w:rsidRPr="00B01A9D">
              <w:rPr>
                <w:sz w:val="28"/>
                <w:szCs w:val="28"/>
              </w:rPr>
              <w:t xml:space="preserve"> для ознакомления Участнику по его пи</w:t>
            </w:r>
            <w:r>
              <w:rPr>
                <w:sz w:val="28"/>
                <w:szCs w:val="28"/>
              </w:rPr>
              <w:t>сь</w:t>
            </w:r>
            <w:r w:rsidRPr="00B01A9D">
              <w:rPr>
                <w:sz w:val="28"/>
                <w:szCs w:val="28"/>
              </w:rPr>
              <w:t>менному запросу, после заключения с Заказчиком соглашения о конфиденциальности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7D9AE3E3" w14:textId="77777777" w:rsidR="00AF294F" w:rsidRDefault="00AF294F" w:rsidP="00AF294F">
      <w:pPr>
        <w:rPr>
          <w:sz w:val="28"/>
          <w:szCs w:val="28"/>
        </w:rPr>
      </w:pPr>
    </w:p>
    <w:p w14:paraId="3A256A5C" w14:textId="3612C2A0" w:rsidR="00283484" w:rsidRDefault="0028348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B44C95C" w14:textId="61423D3D" w:rsidR="0074585C" w:rsidRDefault="0074585C" w:rsidP="00840698">
      <w:pPr>
        <w:jc w:val="center"/>
        <w:rPr>
          <w:b/>
          <w:sz w:val="28"/>
          <w:szCs w:val="28"/>
        </w:rPr>
      </w:pPr>
      <w:r w:rsidRPr="00534681">
        <w:rPr>
          <w:b/>
          <w:sz w:val="28"/>
          <w:szCs w:val="28"/>
        </w:rPr>
        <w:lastRenderedPageBreak/>
        <w:t>Раздел </w:t>
      </w:r>
      <w:r w:rsidR="00256710">
        <w:rPr>
          <w:b/>
          <w:sz w:val="28"/>
          <w:szCs w:val="28"/>
        </w:rPr>
        <w:t>2</w:t>
      </w:r>
      <w:r w:rsidRPr="0053468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Т</w:t>
      </w:r>
      <w:r w:rsidRPr="00534681">
        <w:rPr>
          <w:b/>
          <w:sz w:val="28"/>
          <w:szCs w:val="28"/>
        </w:rPr>
        <w:t>ребования</w:t>
      </w:r>
      <w:r>
        <w:rPr>
          <w:b/>
          <w:sz w:val="28"/>
          <w:szCs w:val="28"/>
        </w:rPr>
        <w:t xml:space="preserve"> к технической поддержке</w:t>
      </w:r>
    </w:p>
    <w:p w14:paraId="18EDCD94" w14:textId="77777777" w:rsidR="00B02D7B" w:rsidRDefault="00B02D7B" w:rsidP="00AF294F">
      <w:pPr>
        <w:rPr>
          <w:sz w:val="28"/>
          <w:szCs w:val="28"/>
        </w:rPr>
      </w:pPr>
    </w:p>
    <w:tbl>
      <w:tblPr>
        <w:tblStyle w:val="a3"/>
        <w:tblW w:w="15163" w:type="dxa"/>
        <w:tblLook w:val="01E0" w:firstRow="1" w:lastRow="1" w:firstColumn="1" w:lastColumn="1" w:noHBand="0" w:noVBand="0"/>
      </w:tblPr>
      <w:tblGrid>
        <w:gridCol w:w="915"/>
        <w:gridCol w:w="6877"/>
        <w:gridCol w:w="2211"/>
        <w:gridCol w:w="2466"/>
        <w:gridCol w:w="2694"/>
      </w:tblGrid>
      <w:tr w:rsidR="00B5777E" w:rsidRPr="00CB1E65" w14:paraId="370AEDCF" w14:textId="7E170E81" w:rsidTr="00101F6F">
        <w:trPr>
          <w:tblHeader/>
        </w:trPr>
        <w:tc>
          <w:tcPr>
            <w:tcW w:w="0" w:type="auto"/>
            <w:shd w:val="clear" w:color="auto" w:fill="FFCC99"/>
            <w:vAlign w:val="center"/>
          </w:tcPr>
          <w:p w14:paraId="75F463AE" w14:textId="77777777" w:rsidR="00B5777E" w:rsidRPr="00B5777E" w:rsidRDefault="00B5777E" w:rsidP="00B5777E">
            <w:pPr>
              <w:ind w:left="-15" w:right="-97"/>
              <w:jc w:val="center"/>
            </w:pPr>
            <w:r w:rsidRPr="00B5777E">
              <w:t>№ п/п</w:t>
            </w:r>
          </w:p>
        </w:tc>
        <w:tc>
          <w:tcPr>
            <w:tcW w:w="6877" w:type="dxa"/>
            <w:shd w:val="clear" w:color="auto" w:fill="FFCC99"/>
            <w:vAlign w:val="center"/>
          </w:tcPr>
          <w:p w14:paraId="3BA0FDE7" w14:textId="06C0C250" w:rsidR="00B5777E" w:rsidRPr="00B5777E" w:rsidRDefault="00B5777E" w:rsidP="00B5777E">
            <w:pPr>
              <w:jc w:val="center"/>
            </w:pPr>
            <w:r w:rsidRPr="00B5777E">
              <w:t>ТРЕБОВАНИЯ СООО «МОБИЛЬНЫЕ ТЕЛЕСИСТЕМЫ»</w:t>
            </w:r>
          </w:p>
        </w:tc>
        <w:tc>
          <w:tcPr>
            <w:tcW w:w="2211" w:type="dxa"/>
            <w:shd w:val="clear" w:color="auto" w:fill="FFCC99"/>
            <w:vAlign w:val="center"/>
          </w:tcPr>
          <w:p w14:paraId="2A394BC7" w14:textId="77777777" w:rsidR="00B5777E" w:rsidRPr="00B5777E" w:rsidRDefault="00B5777E" w:rsidP="00B5777E">
            <w:pPr>
              <w:jc w:val="center"/>
            </w:pPr>
            <w:r w:rsidRPr="00B5777E">
              <w:t>ПРИОРИТЕТ ТРЕБОВАНИЙ</w:t>
            </w:r>
          </w:p>
          <w:p w14:paraId="731CE85B" w14:textId="7982D7DB" w:rsidR="00B5777E" w:rsidRPr="00B5777E" w:rsidRDefault="00B5777E" w:rsidP="00B5777E">
            <w:pPr>
              <w:jc w:val="center"/>
            </w:pPr>
          </w:p>
        </w:tc>
        <w:tc>
          <w:tcPr>
            <w:tcW w:w="2466" w:type="dxa"/>
            <w:shd w:val="clear" w:color="auto" w:fill="FFCC99"/>
            <w:vAlign w:val="center"/>
          </w:tcPr>
          <w:p w14:paraId="4563173E" w14:textId="6783F1C7" w:rsidR="00B5777E" w:rsidRPr="00B5777E" w:rsidRDefault="00B5777E" w:rsidP="00B5777E">
            <w:pPr>
              <w:jc w:val="center"/>
              <w:rPr>
                <w:b/>
              </w:rPr>
            </w:pPr>
            <w:r w:rsidRPr="00B5777E">
              <w:t>Заявление о соответствии  указать «Соответствует» или «Не соответствует»</w:t>
            </w:r>
          </w:p>
        </w:tc>
        <w:tc>
          <w:tcPr>
            <w:tcW w:w="2694" w:type="dxa"/>
            <w:shd w:val="clear" w:color="auto" w:fill="FFCC99"/>
            <w:vAlign w:val="center"/>
          </w:tcPr>
          <w:p w14:paraId="559453E9" w14:textId="2BEB212C" w:rsidR="00B5777E" w:rsidRPr="00B5777E" w:rsidRDefault="00B5777E" w:rsidP="00B5777E">
            <w:pPr>
              <w:jc w:val="center"/>
              <w:rPr>
                <w:b/>
              </w:rPr>
            </w:pPr>
            <w:r w:rsidRPr="00B5777E">
              <w:t>Комментарии участника</w:t>
            </w:r>
          </w:p>
        </w:tc>
      </w:tr>
      <w:tr w:rsidR="00BC4487" w:rsidRPr="00CB1E65" w14:paraId="299B9316" w14:textId="622BA00F" w:rsidTr="00101F6F">
        <w:tc>
          <w:tcPr>
            <w:tcW w:w="0" w:type="auto"/>
          </w:tcPr>
          <w:p w14:paraId="5ED20A5A" w14:textId="08E74C87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3AE40100" w14:textId="24E7D35C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522B77">
              <w:rPr>
                <w:sz w:val="28"/>
                <w:szCs w:val="28"/>
              </w:rPr>
              <w:t>ехническая поддержка ПО</w:t>
            </w:r>
            <w:r>
              <w:rPr>
                <w:sz w:val="28"/>
                <w:szCs w:val="28"/>
              </w:rPr>
              <w:t xml:space="preserve"> </w:t>
            </w:r>
            <w:r w:rsidRPr="00522B77">
              <w:rPr>
                <w:sz w:val="28"/>
                <w:szCs w:val="28"/>
              </w:rPr>
              <w:t xml:space="preserve">должна включать в себя следующие обязательства </w:t>
            </w:r>
            <w:r>
              <w:rPr>
                <w:sz w:val="28"/>
                <w:szCs w:val="28"/>
              </w:rPr>
              <w:t>Участника</w:t>
            </w:r>
            <w:r w:rsidRPr="00522B77">
              <w:rPr>
                <w:sz w:val="28"/>
                <w:szCs w:val="28"/>
              </w:rPr>
              <w:t>:</w:t>
            </w:r>
          </w:p>
        </w:tc>
        <w:tc>
          <w:tcPr>
            <w:tcW w:w="2211" w:type="dxa"/>
            <w:vAlign w:val="center"/>
          </w:tcPr>
          <w:p w14:paraId="580742D4" w14:textId="77777777" w:rsidR="00BC4487" w:rsidRPr="00522B77" w:rsidRDefault="00BC4487" w:rsidP="00BC4487">
            <w:pPr>
              <w:ind w:left="34" w:right="-108"/>
              <w:rPr>
                <w:b/>
                <w:sz w:val="28"/>
                <w:szCs w:val="28"/>
              </w:rPr>
            </w:pPr>
          </w:p>
        </w:tc>
        <w:tc>
          <w:tcPr>
            <w:tcW w:w="2466" w:type="dxa"/>
          </w:tcPr>
          <w:p w14:paraId="769C41A1" w14:textId="77777777" w:rsidR="00BC4487" w:rsidRPr="00522B77" w:rsidRDefault="00BC4487" w:rsidP="00BC4487">
            <w:pPr>
              <w:ind w:left="34" w:right="-108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3EA839F7" w14:textId="77777777" w:rsidR="00BC4487" w:rsidRPr="00522B77" w:rsidRDefault="00BC4487" w:rsidP="00BC4487">
            <w:pPr>
              <w:ind w:left="34" w:right="-108"/>
              <w:rPr>
                <w:b/>
                <w:sz w:val="28"/>
                <w:szCs w:val="28"/>
              </w:rPr>
            </w:pPr>
          </w:p>
        </w:tc>
      </w:tr>
      <w:tr w:rsidR="00BC4487" w:rsidRPr="00CB1E65" w14:paraId="455B6F14" w14:textId="56C47C64" w:rsidTr="00FD1776">
        <w:trPr>
          <w:trHeight w:val="53"/>
        </w:trPr>
        <w:tc>
          <w:tcPr>
            <w:tcW w:w="0" w:type="auto"/>
          </w:tcPr>
          <w:p w14:paraId="50668530" w14:textId="4F837215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</w:t>
            </w:r>
            <w:r w:rsidRPr="00522B77">
              <w:rPr>
                <w:sz w:val="28"/>
                <w:szCs w:val="28"/>
              </w:rPr>
              <w:t>.1.</w:t>
            </w:r>
          </w:p>
        </w:tc>
        <w:tc>
          <w:tcPr>
            <w:tcW w:w="6877" w:type="dxa"/>
          </w:tcPr>
          <w:p w14:paraId="0810663F" w14:textId="7482AC5D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устранение выявляемых дефектов и недостатков ПО</w:t>
            </w:r>
            <w:r>
              <w:rPr>
                <w:sz w:val="28"/>
                <w:szCs w:val="28"/>
              </w:rPr>
              <w:t xml:space="preserve"> (</w:t>
            </w:r>
            <w:r w:rsidRPr="00522B77">
              <w:rPr>
                <w:sz w:val="28"/>
                <w:szCs w:val="28"/>
              </w:rPr>
              <w:t>решение инцидентов);</w:t>
            </w:r>
          </w:p>
        </w:tc>
        <w:tc>
          <w:tcPr>
            <w:tcW w:w="2211" w:type="dxa"/>
            <w:vAlign w:val="center"/>
          </w:tcPr>
          <w:p w14:paraId="782F3043" w14:textId="173E7B4C" w:rsidR="00BC4487" w:rsidRPr="00522B77" w:rsidRDefault="00BC4487" w:rsidP="00BC4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7688BB9D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4AE4E2FE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CB1E65" w14:paraId="3DA93021" w14:textId="49E4FBDF" w:rsidTr="00FD1776">
        <w:tc>
          <w:tcPr>
            <w:tcW w:w="0" w:type="auto"/>
          </w:tcPr>
          <w:p w14:paraId="5FC12C1A" w14:textId="72F30B21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</w:t>
            </w:r>
            <w:r w:rsidRPr="00522B77">
              <w:rPr>
                <w:sz w:val="28"/>
                <w:szCs w:val="28"/>
              </w:rPr>
              <w:t>.2.</w:t>
            </w:r>
          </w:p>
        </w:tc>
        <w:tc>
          <w:tcPr>
            <w:tcW w:w="6877" w:type="dxa"/>
          </w:tcPr>
          <w:p w14:paraId="10C5D97C" w14:textId="3A8C2059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предоставление и инсталляция по согласованию с Заказчиком обновлённых версий и патчей с дополнительной функциональностью или устранением ошибок и сбоев;</w:t>
            </w:r>
          </w:p>
        </w:tc>
        <w:tc>
          <w:tcPr>
            <w:tcW w:w="2211" w:type="dxa"/>
            <w:vAlign w:val="center"/>
          </w:tcPr>
          <w:p w14:paraId="11351D14" w14:textId="530CCC9A" w:rsidR="00BC4487" w:rsidRPr="00522B77" w:rsidRDefault="00BC4487" w:rsidP="00BC4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69D7CA76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09F6C6E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CB1E65" w14:paraId="31E5209F" w14:textId="2F0FB0AC" w:rsidTr="00FD1776">
        <w:tc>
          <w:tcPr>
            <w:tcW w:w="0" w:type="auto"/>
          </w:tcPr>
          <w:p w14:paraId="1EA82DBE" w14:textId="7E77E221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  <w:r w:rsidRPr="00522B77">
              <w:rPr>
                <w:sz w:val="28"/>
                <w:szCs w:val="28"/>
              </w:rPr>
              <w:t>.3.</w:t>
            </w:r>
          </w:p>
        </w:tc>
        <w:tc>
          <w:tcPr>
            <w:tcW w:w="6877" w:type="dxa"/>
          </w:tcPr>
          <w:p w14:paraId="34EF9E00" w14:textId="21C3A083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обеспечение совместимости новых версий с ранее инсталлированными, а также с реализованными интеграциями;</w:t>
            </w:r>
          </w:p>
        </w:tc>
        <w:tc>
          <w:tcPr>
            <w:tcW w:w="2211" w:type="dxa"/>
            <w:vAlign w:val="center"/>
          </w:tcPr>
          <w:p w14:paraId="678D46E1" w14:textId="2D12206A" w:rsidR="00BC4487" w:rsidRPr="00522B77" w:rsidRDefault="00BC4487" w:rsidP="00BC4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22883F2E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07F981F1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CB1E65" w14:paraId="06B08442" w14:textId="09FAAAA9" w:rsidTr="00FD1776">
        <w:tc>
          <w:tcPr>
            <w:tcW w:w="0" w:type="auto"/>
          </w:tcPr>
          <w:p w14:paraId="3E214968" w14:textId="698871B9" w:rsidR="00BC4487" w:rsidRPr="00C10215" w:rsidRDefault="00BC4487" w:rsidP="00BC4487">
            <w:pPr>
              <w:ind w:left="20" w:hanging="9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.1.4.</w:t>
            </w:r>
          </w:p>
        </w:tc>
        <w:tc>
          <w:tcPr>
            <w:tcW w:w="6877" w:type="dxa"/>
          </w:tcPr>
          <w:p w14:paraId="1E09E5DD" w14:textId="161011B7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 w:rsidRPr="00C10215">
              <w:rPr>
                <w:sz w:val="28"/>
                <w:szCs w:val="28"/>
              </w:rPr>
              <w:t>обеспечение функциональности ПО</w:t>
            </w:r>
            <w:r>
              <w:rPr>
                <w:sz w:val="28"/>
                <w:szCs w:val="28"/>
              </w:rPr>
              <w:t xml:space="preserve"> </w:t>
            </w:r>
            <w:r w:rsidRPr="00C10215">
              <w:rPr>
                <w:sz w:val="28"/>
                <w:szCs w:val="28"/>
              </w:rPr>
              <w:t>на новых версиях операционных систем Android и iOS, регулярно выпускаемых их разработчиками</w:t>
            </w:r>
            <w:r w:rsidRPr="0067164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или приведением в соответствие обновлённым требованиям </w:t>
            </w:r>
            <w:r>
              <w:rPr>
                <w:sz w:val="28"/>
                <w:szCs w:val="28"/>
                <w:lang w:val="en-US"/>
              </w:rPr>
              <w:t>Apple</w:t>
            </w:r>
            <w:r w:rsidRPr="004D27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App</w:t>
            </w:r>
            <w:r w:rsidRPr="004D27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Store</w:t>
            </w:r>
            <w:r w:rsidRPr="004D27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  <w:lang w:val="en-US"/>
              </w:rPr>
              <w:t>Google</w:t>
            </w:r>
            <w:r w:rsidRPr="004D27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Play</w:t>
            </w:r>
            <w:r w:rsidRPr="00D622F0">
              <w:rPr>
                <w:sz w:val="28"/>
                <w:szCs w:val="28"/>
              </w:rPr>
              <w:t>;</w:t>
            </w:r>
          </w:p>
        </w:tc>
        <w:tc>
          <w:tcPr>
            <w:tcW w:w="2211" w:type="dxa"/>
            <w:vAlign w:val="center"/>
          </w:tcPr>
          <w:p w14:paraId="7CC402E8" w14:textId="026DDD7E" w:rsidR="00BC4487" w:rsidRPr="00522B77" w:rsidRDefault="00BC4487" w:rsidP="00BC4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11A2CB0E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071BA08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CB1E65" w14:paraId="2B28A52C" w14:textId="55FABE4A" w:rsidTr="00FD1776">
        <w:tc>
          <w:tcPr>
            <w:tcW w:w="0" w:type="auto"/>
          </w:tcPr>
          <w:p w14:paraId="3CCE82C3" w14:textId="2C7EC475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22B7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1.</w:t>
            </w:r>
            <w:r>
              <w:rPr>
                <w:sz w:val="28"/>
                <w:szCs w:val="28"/>
              </w:rPr>
              <w:t>5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4E6623B2" w14:textId="77777777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осуществление консультаций и рекомендаций относительно:</w:t>
            </w:r>
          </w:p>
          <w:p w14:paraId="3F74545C" w14:textId="77777777" w:rsidR="00BC4487" w:rsidRPr="00522B77" w:rsidRDefault="00BC4487" w:rsidP="00BC4487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функционально-технических возможностей ПО</w:t>
            </w:r>
            <w:r>
              <w:rPr>
                <w:sz w:val="28"/>
                <w:szCs w:val="28"/>
              </w:rPr>
              <w:t>,</w:t>
            </w:r>
          </w:p>
          <w:p w14:paraId="6CD5138D" w14:textId="77777777" w:rsidR="00BC4487" w:rsidRPr="00522B77" w:rsidRDefault="00BC4487" w:rsidP="00BC4487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документации по эксплуатации,</w:t>
            </w:r>
          </w:p>
          <w:p w14:paraId="455C0906" w14:textId="77777777" w:rsidR="00BC4487" w:rsidRPr="00522B77" w:rsidRDefault="00BC4487" w:rsidP="00BC4487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диагностики неисправностей,</w:t>
            </w:r>
          </w:p>
          <w:p w14:paraId="76D30E4F" w14:textId="77777777" w:rsidR="00BC4487" w:rsidRPr="00522B77" w:rsidRDefault="00BC4487" w:rsidP="00BC4487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проведения восстановительных работ,</w:t>
            </w:r>
          </w:p>
          <w:p w14:paraId="19D8D274" w14:textId="77777777" w:rsidR="00BC4487" w:rsidRPr="00522B77" w:rsidRDefault="00BC4487" w:rsidP="00BC4487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эксплуатации ПО</w:t>
            </w:r>
            <w:r>
              <w:rPr>
                <w:sz w:val="28"/>
                <w:szCs w:val="28"/>
              </w:rPr>
              <w:t xml:space="preserve"> </w:t>
            </w:r>
            <w:r w:rsidRPr="00522B77">
              <w:rPr>
                <w:sz w:val="28"/>
                <w:szCs w:val="28"/>
              </w:rPr>
              <w:t>и входящих в него технических решений,</w:t>
            </w:r>
          </w:p>
          <w:p w14:paraId="5ED00ED7" w14:textId="2E0E7965" w:rsidR="00BC4487" w:rsidRPr="00C10215" w:rsidRDefault="00BC4487" w:rsidP="00BC4487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lastRenderedPageBreak/>
              <w:t>процедур по техническому обслуживанию ПО</w:t>
            </w:r>
            <w:r>
              <w:rPr>
                <w:sz w:val="28"/>
                <w:szCs w:val="28"/>
              </w:rPr>
              <w:t>,</w:t>
            </w:r>
            <w:r w:rsidRPr="00522B77">
              <w:rPr>
                <w:sz w:val="28"/>
                <w:szCs w:val="28"/>
              </w:rPr>
              <w:t xml:space="preserve"> конфигурированию, администрированию и настройке ПО</w:t>
            </w:r>
            <w:r>
              <w:rPr>
                <w:sz w:val="28"/>
                <w:szCs w:val="28"/>
              </w:rPr>
              <w:t xml:space="preserve"> </w:t>
            </w:r>
            <w:r w:rsidRPr="00522B77">
              <w:rPr>
                <w:sz w:val="28"/>
                <w:szCs w:val="28"/>
              </w:rPr>
              <w:t>и др.</w:t>
            </w:r>
            <w:r w:rsidRPr="00D622F0">
              <w:rPr>
                <w:sz w:val="28"/>
                <w:szCs w:val="28"/>
              </w:rPr>
              <w:t>;</w:t>
            </w:r>
          </w:p>
        </w:tc>
        <w:tc>
          <w:tcPr>
            <w:tcW w:w="2211" w:type="dxa"/>
            <w:vAlign w:val="center"/>
          </w:tcPr>
          <w:p w14:paraId="6ED637D4" w14:textId="77777777" w:rsidR="00BC4487" w:rsidRPr="00522B77" w:rsidRDefault="00BC4487" w:rsidP="00BC4487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2466" w:type="dxa"/>
          </w:tcPr>
          <w:p w14:paraId="229FC0C6" w14:textId="77777777" w:rsidR="00BC4487" w:rsidRPr="00522B7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0F63009E" w14:textId="77777777" w:rsidR="00BC4487" w:rsidRPr="00522B77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CB1E65" w14:paraId="76213D2D" w14:textId="641B57CE" w:rsidTr="00FD1776">
        <w:tc>
          <w:tcPr>
            <w:tcW w:w="0" w:type="auto"/>
          </w:tcPr>
          <w:p w14:paraId="125C5E5D" w14:textId="4774257E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6877" w:type="dxa"/>
          </w:tcPr>
          <w:p w14:paraId="6A63DDD9" w14:textId="77777777" w:rsidR="00BC4487" w:rsidRPr="00E832B4" w:rsidRDefault="00BC4487" w:rsidP="00BC4487">
            <w:pPr>
              <w:ind w:left="-79"/>
              <w:rPr>
                <w:sz w:val="28"/>
                <w:szCs w:val="28"/>
              </w:rPr>
            </w:pPr>
            <w:r w:rsidRPr="00E832B4">
              <w:rPr>
                <w:sz w:val="28"/>
                <w:szCs w:val="28"/>
              </w:rPr>
              <w:t>В отношении технической поддержки применяются следующие определения:</w:t>
            </w:r>
          </w:p>
          <w:p w14:paraId="1442AEB8" w14:textId="77777777" w:rsidR="00BC4487" w:rsidRPr="00545005" w:rsidRDefault="00BC4487" w:rsidP="00BC4487">
            <w:pPr>
              <w:pStyle w:val="a9"/>
              <w:numPr>
                <w:ilvl w:val="0"/>
                <w:numId w:val="13"/>
              </w:numPr>
              <w:ind w:left="654" w:hanging="436"/>
              <w:rPr>
                <w:sz w:val="28"/>
                <w:szCs w:val="28"/>
                <w:lang w:val="ru-RU"/>
              </w:rPr>
            </w:pPr>
            <w:r w:rsidRPr="00545005">
              <w:rPr>
                <w:sz w:val="28"/>
                <w:szCs w:val="28"/>
                <w:lang w:val="ru-RU"/>
              </w:rPr>
              <w:t>время доступности — период времени, в течение которого осуществляется получение Участником запросов Заказчика в рамках технической поддержки;</w:t>
            </w:r>
          </w:p>
          <w:p w14:paraId="5D357700" w14:textId="77777777" w:rsidR="00BC4487" w:rsidRPr="00545005" w:rsidRDefault="00BC4487" w:rsidP="00BC4487">
            <w:pPr>
              <w:pStyle w:val="a9"/>
              <w:numPr>
                <w:ilvl w:val="0"/>
                <w:numId w:val="13"/>
              </w:numPr>
              <w:ind w:left="654" w:hanging="436"/>
              <w:rPr>
                <w:sz w:val="28"/>
                <w:szCs w:val="28"/>
                <w:lang w:val="ru-RU"/>
              </w:rPr>
            </w:pPr>
            <w:r w:rsidRPr="00545005">
              <w:rPr>
                <w:sz w:val="28"/>
                <w:szCs w:val="28"/>
                <w:lang w:val="ru-RU"/>
              </w:rPr>
              <w:t>время реагирования — период времени, в течение которого осуществляется принятие в работу Участником запросов, полученных от Заказчика в рамках технической поддержки;</w:t>
            </w:r>
          </w:p>
          <w:p w14:paraId="672310A4" w14:textId="77777777" w:rsidR="00BC4487" w:rsidRDefault="00BC4487" w:rsidP="00BC4487">
            <w:pPr>
              <w:pStyle w:val="a9"/>
              <w:numPr>
                <w:ilvl w:val="0"/>
                <w:numId w:val="13"/>
              </w:numPr>
              <w:ind w:left="654" w:hanging="436"/>
              <w:rPr>
                <w:sz w:val="28"/>
                <w:szCs w:val="28"/>
                <w:lang w:val="ru-RU"/>
              </w:rPr>
            </w:pPr>
            <w:r w:rsidRPr="00545005">
              <w:rPr>
                <w:sz w:val="28"/>
                <w:szCs w:val="28"/>
                <w:lang w:val="ru-RU"/>
              </w:rPr>
              <w:t xml:space="preserve">временное решение — предварительное решение в рамках технической поддержки, обеспечивающее функционирование </w:t>
            </w:r>
            <w:r>
              <w:rPr>
                <w:sz w:val="28"/>
                <w:szCs w:val="28"/>
                <w:lang w:val="ru-RU"/>
              </w:rPr>
              <w:t xml:space="preserve">ПО </w:t>
            </w:r>
            <w:r w:rsidRPr="00545005">
              <w:rPr>
                <w:sz w:val="28"/>
                <w:szCs w:val="28"/>
                <w:lang w:val="ru-RU"/>
              </w:rPr>
              <w:t xml:space="preserve">без признаков ситуации, вызвавшей запрос соответствующего приоритета, но не гарантирующее выявления причин её возникновения, предоставляемое для устранения или снижения степени влияния проблемы на режим работы </w:t>
            </w:r>
            <w:r>
              <w:rPr>
                <w:sz w:val="28"/>
                <w:szCs w:val="28"/>
                <w:lang w:val="ru-RU"/>
              </w:rPr>
              <w:t>ПО</w:t>
            </w:r>
            <w:r w:rsidRPr="00545005">
              <w:rPr>
                <w:sz w:val="28"/>
                <w:szCs w:val="28"/>
                <w:lang w:val="ru-RU"/>
              </w:rPr>
              <w:t>;</w:t>
            </w:r>
          </w:p>
          <w:p w14:paraId="56A4C96E" w14:textId="47425505" w:rsidR="00BC4487" w:rsidRPr="00C65E58" w:rsidRDefault="00BC4487" w:rsidP="00BC4487">
            <w:pPr>
              <w:pStyle w:val="a9"/>
              <w:numPr>
                <w:ilvl w:val="0"/>
                <w:numId w:val="13"/>
              </w:numPr>
              <w:ind w:left="654" w:hanging="436"/>
              <w:rPr>
                <w:sz w:val="28"/>
                <w:szCs w:val="28"/>
                <w:lang w:val="ru-RU"/>
              </w:rPr>
            </w:pPr>
            <w:r w:rsidRPr="00C65E58">
              <w:rPr>
                <w:sz w:val="28"/>
                <w:szCs w:val="28"/>
                <w:lang w:val="ru-RU"/>
              </w:rPr>
              <w:t>полное решение — устранение Участником негативного воздействия инцидента в рамках гарантийной/постгарантийной поддержки, действующее на постоянной основе.</w:t>
            </w:r>
          </w:p>
        </w:tc>
        <w:tc>
          <w:tcPr>
            <w:tcW w:w="2211" w:type="dxa"/>
            <w:vAlign w:val="center"/>
          </w:tcPr>
          <w:p w14:paraId="0AD05A34" w14:textId="77777777" w:rsidR="00BC4487" w:rsidRPr="00522B77" w:rsidRDefault="00BC4487" w:rsidP="00BC4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</w:t>
            </w:r>
          </w:p>
        </w:tc>
        <w:tc>
          <w:tcPr>
            <w:tcW w:w="2466" w:type="dxa"/>
          </w:tcPr>
          <w:p w14:paraId="29042E30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080472B3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CB1E65" w14:paraId="525BC34C" w14:textId="2DB0EFFB" w:rsidTr="00101F6F">
        <w:tc>
          <w:tcPr>
            <w:tcW w:w="0" w:type="auto"/>
          </w:tcPr>
          <w:p w14:paraId="7434E1B4" w14:textId="1DE879F1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2BC3A80F" w14:textId="4AA81072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Требования в отношении времени и сроков оказания услуг:</w:t>
            </w:r>
          </w:p>
        </w:tc>
        <w:tc>
          <w:tcPr>
            <w:tcW w:w="2211" w:type="dxa"/>
          </w:tcPr>
          <w:p w14:paraId="0C13100F" w14:textId="77777777" w:rsidR="00BC4487" w:rsidRPr="00CB1E65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466" w:type="dxa"/>
          </w:tcPr>
          <w:p w14:paraId="06D81720" w14:textId="77777777" w:rsidR="00BC4487" w:rsidRPr="00CB1E65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7F33770" w14:textId="77777777" w:rsidR="00BC4487" w:rsidRPr="00CB1E65" w:rsidRDefault="00BC4487" w:rsidP="00BC4487">
            <w:pPr>
              <w:rPr>
                <w:sz w:val="28"/>
                <w:szCs w:val="28"/>
              </w:rPr>
            </w:pPr>
          </w:p>
        </w:tc>
      </w:tr>
      <w:tr w:rsidR="00B5777E" w:rsidRPr="00CB1E65" w14:paraId="20BA7AD4" w14:textId="48A2B9ED" w:rsidTr="00FD1776">
        <w:tc>
          <w:tcPr>
            <w:tcW w:w="0" w:type="auto"/>
          </w:tcPr>
          <w:p w14:paraId="25602F20" w14:textId="7B573D9E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</w:t>
            </w:r>
            <w:r w:rsidRPr="00522B77">
              <w:rPr>
                <w:sz w:val="28"/>
                <w:szCs w:val="28"/>
              </w:rPr>
              <w:t>.1.</w:t>
            </w:r>
          </w:p>
        </w:tc>
        <w:tc>
          <w:tcPr>
            <w:tcW w:w="6877" w:type="dxa"/>
          </w:tcPr>
          <w:p w14:paraId="75FCA368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инцидентов с приоритетом «Критичный» (полная неработоспособность решения или неработоспособность бизнес-критичной функциональности):</w:t>
            </w:r>
          </w:p>
          <w:tbl>
            <w:tblPr>
              <w:tblW w:w="63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84"/>
              <w:gridCol w:w="1705"/>
              <w:gridCol w:w="1465"/>
              <w:gridCol w:w="1585"/>
            </w:tblGrid>
            <w:tr w:rsidR="00B5777E" w:rsidRPr="00D42955" w14:paraId="4102486D" w14:textId="77777777" w:rsidTr="00B5777E">
              <w:trPr>
                <w:cantSplit/>
                <w:trHeight w:val="763"/>
              </w:trPr>
              <w:tc>
                <w:tcPr>
                  <w:tcW w:w="1584" w:type="dxa"/>
                </w:tcPr>
                <w:p w14:paraId="7815C33D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</w:rPr>
                    <w:t>Время доступности</w:t>
                  </w:r>
                </w:p>
              </w:tc>
              <w:tc>
                <w:tcPr>
                  <w:tcW w:w="1705" w:type="dxa"/>
                </w:tcPr>
                <w:p w14:paraId="75F0021A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</w:rPr>
                    <w:t>Время реагирования</w:t>
                  </w:r>
                </w:p>
              </w:tc>
              <w:tc>
                <w:tcPr>
                  <w:tcW w:w="1465" w:type="dxa"/>
                  <w:vAlign w:val="center"/>
                </w:tcPr>
                <w:p w14:paraId="138DA4E5" w14:textId="77777777" w:rsidR="00B5777E" w:rsidRPr="00F22E3A" w:rsidRDefault="00B5777E" w:rsidP="00B5777E">
                  <w:pPr>
                    <w:spacing w:after="160" w:line="259" w:lineRule="auto"/>
                    <w:ind w:right="-108" w:firstLine="3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</w:rPr>
                    <w:t>Выработка временного решения</w:t>
                  </w:r>
                </w:p>
              </w:tc>
              <w:tc>
                <w:tcPr>
                  <w:tcW w:w="1585" w:type="dxa"/>
                  <w:vAlign w:val="center"/>
                </w:tcPr>
                <w:p w14:paraId="3BFBAC00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</w:rPr>
                    <w:t>Выработка постоянного решения</w:t>
                  </w:r>
                </w:p>
              </w:tc>
            </w:tr>
            <w:tr w:rsidR="00B5777E" w:rsidRPr="00D42955" w14:paraId="133088CC" w14:textId="77777777" w:rsidTr="00B5777E">
              <w:trPr>
                <w:cantSplit/>
                <w:trHeight w:val="799"/>
              </w:trPr>
              <w:tc>
                <w:tcPr>
                  <w:tcW w:w="1584" w:type="dxa"/>
                </w:tcPr>
                <w:p w14:paraId="0FA161EE" w14:textId="5A056C25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512239">
                    <w:t>24 часа х 7 дней в неделю</w:t>
                  </w:r>
                </w:p>
              </w:tc>
              <w:tc>
                <w:tcPr>
                  <w:tcW w:w="1705" w:type="dxa"/>
                </w:tcPr>
                <w:p w14:paraId="3D36A341" w14:textId="3B465F45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30 рабочих минут</w:t>
                  </w:r>
                </w:p>
              </w:tc>
              <w:tc>
                <w:tcPr>
                  <w:tcW w:w="1465" w:type="dxa"/>
                </w:tcPr>
                <w:p w14:paraId="7421CC80" w14:textId="6D6AC7F0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до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2 рабочих</w:t>
                  </w:r>
                  <w:r w:rsidRPr="00F22E3A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часов</w:t>
                  </w:r>
                </w:p>
              </w:tc>
              <w:tc>
                <w:tcPr>
                  <w:tcW w:w="1585" w:type="dxa"/>
                </w:tcPr>
                <w:p w14:paraId="4FAF4D2D" w14:textId="245A3F6C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до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1</w:t>
                  </w:r>
                  <w:r w:rsidRPr="00F22E3A">
                    <w:rPr>
                      <w:rFonts w:eastAsia="Calibri"/>
                      <w:sz w:val="22"/>
                      <w:szCs w:val="22"/>
                      <w:lang w:eastAsia="en-US"/>
                    </w:rPr>
                    <w:t>0 календарных дней</w:t>
                  </w:r>
                </w:p>
              </w:tc>
            </w:tr>
          </w:tbl>
          <w:p w14:paraId="47FCBE98" w14:textId="77777777" w:rsidR="00B5777E" w:rsidRPr="00802BB5" w:rsidRDefault="00B5777E" w:rsidP="00B5777E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211" w:type="dxa"/>
            <w:vAlign w:val="center"/>
          </w:tcPr>
          <w:p w14:paraId="4628A7CF" w14:textId="3F42C037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1A1632B1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25C384DA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1179194F" w14:textId="58CC6B2C" w:rsidTr="00FD1776">
        <w:tc>
          <w:tcPr>
            <w:tcW w:w="0" w:type="auto"/>
          </w:tcPr>
          <w:p w14:paraId="2D06ED8F" w14:textId="55BFBCFB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522B77">
              <w:rPr>
                <w:sz w:val="28"/>
                <w:szCs w:val="28"/>
              </w:rPr>
              <w:t>.2.</w:t>
            </w:r>
          </w:p>
        </w:tc>
        <w:tc>
          <w:tcPr>
            <w:tcW w:w="6877" w:type="dxa"/>
          </w:tcPr>
          <w:p w14:paraId="7DD458EB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инцидентов с приоритетом «Высокий» (серьёзные ограничения функциональности, потеря возможности управления, потеря статистических данных):</w:t>
            </w:r>
          </w:p>
          <w:tbl>
            <w:tblPr>
              <w:tblW w:w="63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77"/>
              <w:gridCol w:w="1712"/>
              <w:gridCol w:w="1444"/>
              <w:gridCol w:w="1578"/>
            </w:tblGrid>
            <w:tr w:rsidR="00B5777E" w:rsidRPr="00D42955" w14:paraId="36B4C70A" w14:textId="77777777" w:rsidTr="00B5777E">
              <w:trPr>
                <w:cantSplit/>
                <w:trHeight w:val="932"/>
              </w:trPr>
              <w:tc>
                <w:tcPr>
                  <w:tcW w:w="1577" w:type="dxa"/>
                </w:tcPr>
                <w:p w14:paraId="566424A2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Время доступности</w:t>
                  </w:r>
                </w:p>
              </w:tc>
              <w:tc>
                <w:tcPr>
                  <w:tcW w:w="1712" w:type="dxa"/>
                </w:tcPr>
                <w:p w14:paraId="5ADE3F08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Время реагирования</w:t>
                  </w:r>
                </w:p>
              </w:tc>
              <w:tc>
                <w:tcPr>
                  <w:tcW w:w="1444" w:type="dxa"/>
                </w:tcPr>
                <w:p w14:paraId="1B24EA21" w14:textId="77777777" w:rsidR="00B5777E" w:rsidRPr="00F22E3A" w:rsidRDefault="00B5777E" w:rsidP="00B5777E">
                  <w:pPr>
                    <w:spacing w:after="160" w:line="259" w:lineRule="auto"/>
                    <w:ind w:right="-108" w:firstLine="3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Выработка временного решения</w:t>
                  </w:r>
                </w:p>
              </w:tc>
              <w:tc>
                <w:tcPr>
                  <w:tcW w:w="1578" w:type="dxa"/>
                </w:tcPr>
                <w:p w14:paraId="7236ADC1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Выработка постоянного решения</w:t>
                  </w:r>
                </w:p>
              </w:tc>
            </w:tr>
            <w:tr w:rsidR="00B5777E" w:rsidRPr="00D42955" w14:paraId="0020AE74" w14:textId="77777777" w:rsidTr="00B5777E">
              <w:trPr>
                <w:cantSplit/>
                <w:trHeight w:val="826"/>
              </w:trPr>
              <w:tc>
                <w:tcPr>
                  <w:tcW w:w="1577" w:type="dxa"/>
                </w:tcPr>
                <w:p w14:paraId="5044A346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6D5558">
                    <w:t>8 часов х 5 дней в неделю (рабочее время)</w:t>
                  </w:r>
                </w:p>
              </w:tc>
              <w:tc>
                <w:tcPr>
                  <w:tcW w:w="1712" w:type="dxa"/>
                </w:tcPr>
                <w:p w14:paraId="743889B2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</w:rPr>
                    <w:t xml:space="preserve"> рабочих</w:t>
                  </w:r>
                  <w:r w:rsidRPr="00F22E3A">
                    <w:rPr>
                      <w:sz w:val="22"/>
                      <w:szCs w:val="22"/>
                    </w:rPr>
                    <w:t xml:space="preserve"> часа</w:t>
                  </w:r>
                </w:p>
              </w:tc>
              <w:tc>
                <w:tcPr>
                  <w:tcW w:w="1444" w:type="dxa"/>
                </w:tcPr>
                <w:p w14:paraId="380766A1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sz w:val="22"/>
                      <w:szCs w:val="22"/>
                    </w:rPr>
                    <w:t xml:space="preserve">до </w:t>
                  </w:r>
                  <w:r>
                    <w:rPr>
                      <w:sz w:val="22"/>
                      <w:szCs w:val="22"/>
                    </w:rPr>
                    <w:t>2 рабочих дней</w:t>
                  </w:r>
                </w:p>
              </w:tc>
              <w:tc>
                <w:tcPr>
                  <w:tcW w:w="1578" w:type="dxa"/>
                </w:tcPr>
                <w:p w14:paraId="0EF8F6CC" w14:textId="7E10D9A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sz w:val="22"/>
                      <w:szCs w:val="22"/>
                    </w:rPr>
                    <w:t xml:space="preserve">до 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Pr="00F22E3A">
                    <w:rPr>
                      <w:sz w:val="22"/>
                      <w:szCs w:val="22"/>
                    </w:rPr>
                    <w:t>0 календарных дней</w:t>
                  </w:r>
                </w:p>
              </w:tc>
            </w:tr>
          </w:tbl>
          <w:p w14:paraId="00D1506A" w14:textId="77777777" w:rsidR="00B5777E" w:rsidRPr="00802BB5" w:rsidRDefault="00B5777E" w:rsidP="00B5777E">
            <w:pPr>
              <w:ind w:left="-79"/>
              <w:rPr>
                <w:sz w:val="26"/>
                <w:szCs w:val="26"/>
              </w:rPr>
            </w:pPr>
          </w:p>
        </w:tc>
        <w:tc>
          <w:tcPr>
            <w:tcW w:w="2211" w:type="dxa"/>
            <w:vAlign w:val="center"/>
          </w:tcPr>
          <w:p w14:paraId="7906B5CB" w14:textId="7ED4CFF3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76DB9F1A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353857DE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5055E15F" w14:textId="4D8FB42B" w:rsidTr="00FD1776">
        <w:tc>
          <w:tcPr>
            <w:tcW w:w="0" w:type="auto"/>
          </w:tcPr>
          <w:p w14:paraId="6DCC9B6D" w14:textId="0687B8FD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522B77">
              <w:rPr>
                <w:sz w:val="28"/>
                <w:szCs w:val="28"/>
              </w:rPr>
              <w:t>.3.</w:t>
            </w:r>
          </w:p>
        </w:tc>
        <w:tc>
          <w:tcPr>
            <w:tcW w:w="6877" w:type="dxa"/>
          </w:tcPr>
          <w:p w14:paraId="5D73997C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инцидентов с приоритетом «Средний» (</w:t>
            </w:r>
            <w:r>
              <w:rPr>
                <w:sz w:val="28"/>
                <w:szCs w:val="28"/>
              </w:rPr>
              <w:t xml:space="preserve">незначительная проблема, </w:t>
            </w:r>
            <w:r w:rsidRPr="00522B77">
              <w:rPr>
                <w:sz w:val="28"/>
                <w:szCs w:val="28"/>
              </w:rPr>
              <w:t>частичная потеря функциональности, сбои, требующие привлечения дополнительных ресурсов для поддержания функциональности):</w:t>
            </w:r>
          </w:p>
          <w:tbl>
            <w:tblPr>
              <w:tblW w:w="63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77"/>
              <w:gridCol w:w="1712"/>
              <w:gridCol w:w="1444"/>
              <w:gridCol w:w="1578"/>
            </w:tblGrid>
            <w:tr w:rsidR="00B5777E" w:rsidRPr="00D42955" w14:paraId="2A76A76B" w14:textId="77777777" w:rsidTr="00B5777E">
              <w:trPr>
                <w:cantSplit/>
                <w:trHeight w:val="919"/>
              </w:trPr>
              <w:tc>
                <w:tcPr>
                  <w:tcW w:w="1577" w:type="dxa"/>
                </w:tcPr>
                <w:p w14:paraId="36D411AC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lastRenderedPageBreak/>
                    <w:t>Время доступности</w:t>
                  </w:r>
                </w:p>
              </w:tc>
              <w:tc>
                <w:tcPr>
                  <w:tcW w:w="1712" w:type="dxa"/>
                </w:tcPr>
                <w:p w14:paraId="00B6D558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Время реагирования</w:t>
                  </w:r>
                </w:p>
              </w:tc>
              <w:tc>
                <w:tcPr>
                  <w:tcW w:w="1444" w:type="dxa"/>
                </w:tcPr>
                <w:p w14:paraId="01234CFE" w14:textId="77777777" w:rsidR="00B5777E" w:rsidRPr="00F22E3A" w:rsidRDefault="00B5777E" w:rsidP="00B5777E">
                  <w:pPr>
                    <w:spacing w:after="160" w:line="259" w:lineRule="auto"/>
                    <w:ind w:right="-108" w:firstLine="3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Выработка временного решения</w:t>
                  </w:r>
                </w:p>
              </w:tc>
              <w:tc>
                <w:tcPr>
                  <w:tcW w:w="1578" w:type="dxa"/>
                </w:tcPr>
                <w:p w14:paraId="424D4C58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Выработка постоянного решения</w:t>
                  </w:r>
                </w:p>
              </w:tc>
            </w:tr>
            <w:tr w:rsidR="00B5777E" w:rsidRPr="00D42955" w14:paraId="35AE3D89" w14:textId="77777777" w:rsidTr="00B5777E">
              <w:trPr>
                <w:cantSplit/>
                <w:trHeight w:val="814"/>
              </w:trPr>
              <w:tc>
                <w:tcPr>
                  <w:tcW w:w="1577" w:type="dxa"/>
                </w:tcPr>
                <w:p w14:paraId="25017E21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sz w:val="22"/>
                      <w:szCs w:val="22"/>
                    </w:rPr>
                    <w:t>8 часов х 5 дней в неделю (рабочее время)</w:t>
                  </w:r>
                </w:p>
              </w:tc>
              <w:tc>
                <w:tcPr>
                  <w:tcW w:w="1712" w:type="dxa"/>
                </w:tcPr>
                <w:p w14:paraId="45506BB0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1 рабочий день</w:t>
                  </w:r>
                </w:p>
              </w:tc>
              <w:tc>
                <w:tcPr>
                  <w:tcW w:w="1444" w:type="dxa"/>
                </w:tcPr>
                <w:p w14:paraId="39402584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До 10 календарных дней</w:t>
                  </w:r>
                </w:p>
              </w:tc>
              <w:tc>
                <w:tcPr>
                  <w:tcW w:w="1578" w:type="dxa"/>
                </w:tcPr>
                <w:p w14:paraId="6CEC05FA" w14:textId="6E468EC9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sz w:val="22"/>
                      <w:szCs w:val="22"/>
                    </w:rPr>
                    <w:t xml:space="preserve">до </w:t>
                  </w:r>
                  <w:r>
                    <w:rPr>
                      <w:sz w:val="22"/>
                      <w:szCs w:val="22"/>
                    </w:rPr>
                    <w:t>3</w:t>
                  </w:r>
                  <w:r w:rsidRPr="00F22E3A">
                    <w:rPr>
                      <w:sz w:val="22"/>
                      <w:szCs w:val="22"/>
                    </w:rPr>
                    <w:t>0 календарных дней</w:t>
                  </w:r>
                </w:p>
              </w:tc>
            </w:tr>
          </w:tbl>
          <w:p w14:paraId="787B7207" w14:textId="77777777" w:rsidR="00B5777E" w:rsidRPr="00802BB5" w:rsidRDefault="00B5777E" w:rsidP="00B5777E">
            <w:pPr>
              <w:ind w:left="-79"/>
              <w:rPr>
                <w:sz w:val="26"/>
                <w:szCs w:val="26"/>
              </w:rPr>
            </w:pPr>
          </w:p>
        </w:tc>
        <w:tc>
          <w:tcPr>
            <w:tcW w:w="2211" w:type="dxa"/>
            <w:vAlign w:val="center"/>
          </w:tcPr>
          <w:p w14:paraId="32D27EC4" w14:textId="453A928A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06CCA014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1CFFAB44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13DB259F" w14:textId="175A1AC9" w:rsidTr="00FD1776">
        <w:tc>
          <w:tcPr>
            <w:tcW w:w="0" w:type="auto"/>
          </w:tcPr>
          <w:p w14:paraId="09B3CDE2" w14:textId="4B1AD0A4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522B77">
              <w:rPr>
                <w:sz w:val="28"/>
                <w:szCs w:val="28"/>
              </w:rPr>
              <w:t>.4.</w:t>
            </w:r>
          </w:p>
        </w:tc>
        <w:tc>
          <w:tcPr>
            <w:tcW w:w="6877" w:type="dxa"/>
          </w:tcPr>
          <w:p w14:paraId="51EE1ECF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инцидентов с приоритетом «Низкий» (</w:t>
            </w:r>
            <w:r>
              <w:rPr>
                <w:sz w:val="28"/>
                <w:szCs w:val="28"/>
              </w:rPr>
              <w:t xml:space="preserve">общий вопрос, </w:t>
            </w:r>
            <w:r w:rsidRPr="00522B77">
              <w:rPr>
                <w:sz w:val="28"/>
                <w:szCs w:val="28"/>
              </w:rPr>
              <w:t>не относящ</w:t>
            </w:r>
            <w:r>
              <w:rPr>
                <w:sz w:val="28"/>
                <w:szCs w:val="28"/>
              </w:rPr>
              <w:t>ий</w:t>
            </w:r>
            <w:r w:rsidRPr="00522B77">
              <w:rPr>
                <w:sz w:val="28"/>
                <w:szCs w:val="28"/>
              </w:rPr>
              <w:t>ся к инцидентам с приоритетами «Критический», «Высокий» и «Средний»):</w:t>
            </w:r>
          </w:p>
          <w:tbl>
            <w:tblPr>
              <w:tblW w:w="63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20"/>
              <w:gridCol w:w="1667"/>
              <w:gridCol w:w="1553"/>
              <w:gridCol w:w="1567"/>
            </w:tblGrid>
            <w:tr w:rsidR="00B5777E" w:rsidRPr="00FE6F97" w14:paraId="26F8C081" w14:textId="77777777" w:rsidTr="00B5777E">
              <w:trPr>
                <w:cantSplit/>
                <w:trHeight w:val="829"/>
              </w:trPr>
              <w:tc>
                <w:tcPr>
                  <w:tcW w:w="1576" w:type="dxa"/>
                </w:tcPr>
                <w:p w14:paraId="3720BE85" w14:textId="77777777" w:rsidR="00B5777E" w:rsidRPr="00D901E5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D901E5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Время доступности</w:t>
                  </w:r>
                </w:p>
              </w:tc>
              <w:tc>
                <w:tcPr>
                  <w:tcW w:w="1713" w:type="dxa"/>
                </w:tcPr>
                <w:p w14:paraId="7E39CD8D" w14:textId="77777777" w:rsidR="00B5777E" w:rsidRPr="00D901E5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D901E5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Время реагирования</w:t>
                  </w:r>
                </w:p>
              </w:tc>
              <w:tc>
                <w:tcPr>
                  <w:tcW w:w="1441" w:type="dxa"/>
                </w:tcPr>
                <w:p w14:paraId="0A8FA73E" w14:textId="77777777" w:rsidR="00B5777E" w:rsidRPr="00D901E5" w:rsidRDefault="00B5777E" w:rsidP="00B5777E">
                  <w:pPr>
                    <w:spacing w:after="160" w:line="259" w:lineRule="auto"/>
                    <w:ind w:right="-108" w:firstLine="3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D901E5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 xml:space="preserve">Выработка </w:t>
                  </w:r>
                  <w:r w:rsidRPr="00D901E5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br/>
                    <w:t>временного решения</w:t>
                  </w:r>
                </w:p>
              </w:tc>
              <w:tc>
                <w:tcPr>
                  <w:tcW w:w="1577" w:type="dxa"/>
                </w:tcPr>
                <w:p w14:paraId="440FA34E" w14:textId="77777777" w:rsidR="00B5777E" w:rsidRPr="00D901E5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D901E5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Выработка постоянного решения</w:t>
                  </w:r>
                </w:p>
              </w:tc>
            </w:tr>
            <w:tr w:rsidR="00B5777E" w:rsidRPr="0005015E" w14:paraId="4D817D82" w14:textId="77777777" w:rsidTr="00B5777E">
              <w:trPr>
                <w:cantSplit/>
                <w:trHeight w:val="735"/>
              </w:trPr>
              <w:tc>
                <w:tcPr>
                  <w:tcW w:w="1576" w:type="dxa"/>
                </w:tcPr>
                <w:p w14:paraId="2FFDCE2F" w14:textId="77777777" w:rsidR="00B5777E" w:rsidRPr="0005015E" w:rsidRDefault="00B5777E" w:rsidP="00B5777E">
                  <w:pPr>
                    <w:spacing w:before="60" w:after="60" w:line="259" w:lineRule="auto"/>
                    <w:rPr>
                      <w:rFonts w:eastAsia="Calibri"/>
                      <w:lang w:eastAsia="en-US"/>
                    </w:rPr>
                  </w:pPr>
                  <w:r w:rsidRPr="006D5558">
                    <w:t>8 часов х 5 дней в неделю (рабочее время)</w:t>
                  </w:r>
                </w:p>
              </w:tc>
              <w:tc>
                <w:tcPr>
                  <w:tcW w:w="1713" w:type="dxa"/>
                </w:tcPr>
                <w:p w14:paraId="36DBB931" w14:textId="77777777" w:rsidR="00B5777E" w:rsidRPr="00A36CA4" w:rsidRDefault="00B5777E" w:rsidP="00B5777E">
                  <w:pPr>
                    <w:spacing w:before="60" w:after="60" w:line="259" w:lineRule="auto"/>
                    <w:rPr>
                      <w:rFonts w:eastAsia="Calibri"/>
                      <w:lang w:eastAsia="en-US"/>
                    </w:rPr>
                  </w:pPr>
                  <w:r>
                    <w:t>1 рабочий день</w:t>
                  </w:r>
                </w:p>
              </w:tc>
              <w:tc>
                <w:tcPr>
                  <w:tcW w:w="1441" w:type="dxa"/>
                </w:tcPr>
                <w:p w14:paraId="265C57A8" w14:textId="77777777" w:rsidR="00B5777E" w:rsidRPr="00A36CA4" w:rsidRDefault="00B5777E" w:rsidP="00B5777E">
                  <w:pPr>
                    <w:spacing w:before="60" w:after="60" w:line="259" w:lineRule="auto"/>
                    <w:rPr>
                      <w:rFonts w:eastAsia="Calibri"/>
                      <w:lang w:eastAsia="en-US"/>
                    </w:rPr>
                  </w:pPr>
                  <w:r w:rsidRPr="006D5558">
                    <w:t>до 20 календарных дней</w:t>
                  </w:r>
                </w:p>
              </w:tc>
              <w:tc>
                <w:tcPr>
                  <w:tcW w:w="1577" w:type="dxa"/>
                </w:tcPr>
                <w:p w14:paraId="3F9B8D1E" w14:textId="787B2F4F" w:rsidR="00B5777E" w:rsidRPr="0005015E" w:rsidRDefault="00B5777E" w:rsidP="00B5777E">
                  <w:pPr>
                    <w:spacing w:before="60" w:after="60" w:line="259" w:lineRule="auto"/>
                    <w:rPr>
                      <w:rFonts w:eastAsia="Calibri"/>
                      <w:lang w:eastAsia="en-US"/>
                    </w:rPr>
                  </w:pPr>
                  <w:r w:rsidRPr="006D5558">
                    <w:t xml:space="preserve">до </w:t>
                  </w:r>
                  <w:r>
                    <w:t>3</w:t>
                  </w:r>
                  <w:r w:rsidRPr="006D5558">
                    <w:t>0 календарных дней</w:t>
                  </w:r>
                </w:p>
              </w:tc>
            </w:tr>
          </w:tbl>
          <w:p w14:paraId="7BB8B43F" w14:textId="77777777" w:rsidR="00B5777E" w:rsidRPr="00A3585B" w:rsidRDefault="00B5777E" w:rsidP="00B5777E">
            <w:pPr>
              <w:ind w:left="-79"/>
              <w:rPr>
                <w:sz w:val="26"/>
                <w:szCs w:val="26"/>
              </w:rPr>
            </w:pPr>
          </w:p>
        </w:tc>
        <w:tc>
          <w:tcPr>
            <w:tcW w:w="2211" w:type="dxa"/>
            <w:vAlign w:val="center"/>
          </w:tcPr>
          <w:p w14:paraId="77E7D4C9" w14:textId="73149C4F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0BA58520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6C244A4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0C7310AA" w14:textId="15D04D8E" w:rsidTr="00FD1776">
        <w:tc>
          <w:tcPr>
            <w:tcW w:w="0" w:type="auto"/>
          </w:tcPr>
          <w:p w14:paraId="593F0F50" w14:textId="078C8EA0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522B77">
              <w:rPr>
                <w:sz w:val="28"/>
                <w:szCs w:val="28"/>
              </w:rPr>
              <w:t>.5.</w:t>
            </w:r>
          </w:p>
        </w:tc>
        <w:tc>
          <w:tcPr>
            <w:tcW w:w="6877" w:type="dxa"/>
          </w:tcPr>
          <w:p w14:paraId="633B65FF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консультаций (запросов относительно функционально-технических возможностей решения, рекомендаций по эксплуатации решения, процедур по техническому обслуживанию решения, конфигурированию и настройке решения и др.):</w:t>
            </w:r>
          </w:p>
          <w:p w14:paraId="78C4E417" w14:textId="77777777" w:rsidR="00B5777E" w:rsidRPr="00522B77" w:rsidRDefault="00B5777E" w:rsidP="00B5777E">
            <w:pPr>
              <w:numPr>
                <w:ilvl w:val="0"/>
                <w:numId w:val="3"/>
              </w:numPr>
              <w:spacing w:line="276" w:lineRule="auto"/>
              <w:ind w:left="349" w:hanging="34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время доступности: 8 часов х 5 дней в неделю (рабочее время);</w:t>
            </w:r>
          </w:p>
          <w:p w14:paraId="346F3B3F" w14:textId="77777777" w:rsidR="00B5777E" w:rsidRPr="006A365A" w:rsidRDefault="00B5777E" w:rsidP="00B5777E">
            <w:pPr>
              <w:numPr>
                <w:ilvl w:val="0"/>
                <w:numId w:val="3"/>
              </w:numPr>
              <w:spacing w:line="276" w:lineRule="auto"/>
              <w:ind w:left="349" w:hanging="349"/>
              <w:rPr>
                <w:sz w:val="26"/>
                <w:szCs w:val="26"/>
              </w:rPr>
            </w:pPr>
            <w:r w:rsidRPr="00522B77">
              <w:rPr>
                <w:sz w:val="28"/>
                <w:szCs w:val="28"/>
              </w:rPr>
              <w:t>ответ: до 3 календарных дней.</w:t>
            </w:r>
          </w:p>
        </w:tc>
        <w:tc>
          <w:tcPr>
            <w:tcW w:w="2211" w:type="dxa"/>
            <w:vAlign w:val="center"/>
          </w:tcPr>
          <w:p w14:paraId="2A40A127" w14:textId="77777777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1A4FDF6F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33BEB5E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3712C4E3" w14:textId="5CC16A7C" w:rsidTr="00FD1776">
        <w:tc>
          <w:tcPr>
            <w:tcW w:w="0" w:type="auto"/>
          </w:tcPr>
          <w:p w14:paraId="355305C7" w14:textId="0826EDC1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2.3.6.</w:t>
            </w:r>
          </w:p>
        </w:tc>
        <w:tc>
          <w:tcPr>
            <w:tcW w:w="6877" w:type="dxa"/>
          </w:tcPr>
          <w:p w14:paraId="4D1169BA" w14:textId="475C6BFE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0403D4">
              <w:rPr>
                <w:sz w:val="28"/>
                <w:szCs w:val="28"/>
              </w:rPr>
              <w:t>Участник вправе предоставить своё предложение по времени доступности, времени реагирования, срокам временного и полного решения, отличное от настоящих требований, в случае если оно не ухудшает условия, предусмотренные настоящими требованиями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11" w:type="dxa"/>
            <w:vAlign w:val="center"/>
          </w:tcPr>
          <w:p w14:paraId="3011D485" w14:textId="77777777" w:rsidR="00B5777E" w:rsidRPr="00522B77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</w:t>
            </w:r>
          </w:p>
        </w:tc>
        <w:tc>
          <w:tcPr>
            <w:tcW w:w="2466" w:type="dxa"/>
          </w:tcPr>
          <w:p w14:paraId="51D8B5FD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031F0246" w14:textId="75839883" w:rsidR="00B5777E" w:rsidRPr="00101F6F" w:rsidRDefault="00B5777E" w:rsidP="00B5777E">
            <w:pPr>
              <w:rPr>
                <w:i/>
                <w:sz w:val="28"/>
                <w:szCs w:val="28"/>
              </w:rPr>
            </w:pPr>
          </w:p>
        </w:tc>
      </w:tr>
      <w:tr w:rsidR="00B5777E" w:rsidRPr="00CB1E65" w14:paraId="7CDF788F" w14:textId="57A6E822" w:rsidTr="00FD1776">
        <w:tc>
          <w:tcPr>
            <w:tcW w:w="0" w:type="auto"/>
          </w:tcPr>
          <w:p w14:paraId="661818BF" w14:textId="34993E13" w:rsidR="00B5777E" w:rsidRPr="0049649F" w:rsidRDefault="00B5777E" w:rsidP="00B5777E">
            <w:pPr>
              <w:ind w:left="20" w:hanging="99"/>
              <w:rPr>
                <w:sz w:val="28"/>
                <w:szCs w:val="28"/>
              </w:rPr>
            </w:pPr>
            <w:r w:rsidRPr="0049649F">
              <w:rPr>
                <w:sz w:val="28"/>
                <w:szCs w:val="28"/>
              </w:rPr>
              <w:t>2.4.</w:t>
            </w:r>
          </w:p>
        </w:tc>
        <w:tc>
          <w:tcPr>
            <w:tcW w:w="6877" w:type="dxa"/>
          </w:tcPr>
          <w:p w14:paraId="457A40E3" w14:textId="0F81CA0A" w:rsidR="00B5777E" w:rsidRPr="0049649F" w:rsidRDefault="00B5777E" w:rsidP="00B5777E">
            <w:pPr>
              <w:ind w:left="-79"/>
              <w:rPr>
                <w:sz w:val="28"/>
                <w:szCs w:val="28"/>
              </w:rPr>
            </w:pPr>
            <w:r w:rsidRPr="0049649F">
              <w:rPr>
                <w:sz w:val="28"/>
                <w:szCs w:val="28"/>
              </w:rPr>
              <w:t>Рабочее время — период времени с понедельника по пятницу общей продолжительностью не менее 9 часов, с временем начала не позднее 10:00 и временем окончания не ранее 17:30 по минскому времени, дни кроме выходных и праздников.</w:t>
            </w:r>
          </w:p>
        </w:tc>
        <w:tc>
          <w:tcPr>
            <w:tcW w:w="2211" w:type="dxa"/>
            <w:vAlign w:val="center"/>
          </w:tcPr>
          <w:p w14:paraId="7E1814B6" w14:textId="77777777" w:rsidR="00B5777E" w:rsidRPr="0049649F" w:rsidRDefault="00B5777E" w:rsidP="00FD1776">
            <w:pPr>
              <w:jc w:val="center"/>
              <w:rPr>
                <w:sz w:val="28"/>
                <w:szCs w:val="28"/>
              </w:rPr>
            </w:pPr>
            <w:r w:rsidRPr="0049649F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50B292AA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39243CBE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78B2E17C" w14:textId="3E3B0E14" w:rsidTr="00FD1776">
        <w:tc>
          <w:tcPr>
            <w:tcW w:w="0" w:type="auto"/>
          </w:tcPr>
          <w:p w14:paraId="2420FC43" w14:textId="002AE645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207A68FD" w14:textId="7D823739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 xml:space="preserve">Приём и обработка обращений в рамках технической поддержки </w:t>
            </w:r>
            <w:r>
              <w:rPr>
                <w:sz w:val="28"/>
                <w:szCs w:val="28"/>
              </w:rPr>
              <w:t xml:space="preserve">должны </w:t>
            </w:r>
            <w:r w:rsidRPr="00522B77">
              <w:rPr>
                <w:sz w:val="28"/>
                <w:szCs w:val="28"/>
              </w:rPr>
              <w:t>производит</w:t>
            </w:r>
            <w:r>
              <w:rPr>
                <w:sz w:val="28"/>
                <w:szCs w:val="28"/>
              </w:rPr>
              <w:t>ь</w:t>
            </w:r>
            <w:r w:rsidRPr="00522B77">
              <w:rPr>
                <w:sz w:val="28"/>
                <w:szCs w:val="28"/>
              </w:rPr>
              <w:t>ся без ограничения по количеству обращений или количеству затраченных человеко-часов.</w:t>
            </w:r>
          </w:p>
        </w:tc>
        <w:tc>
          <w:tcPr>
            <w:tcW w:w="2211" w:type="dxa"/>
            <w:vAlign w:val="center"/>
          </w:tcPr>
          <w:p w14:paraId="131A72CD" w14:textId="77777777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48665EFF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A97F2EC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1B0B5960" w14:textId="324F49E3" w:rsidTr="00FD1776">
        <w:tc>
          <w:tcPr>
            <w:tcW w:w="0" w:type="auto"/>
          </w:tcPr>
          <w:p w14:paraId="0181490A" w14:textId="4260AE7C" w:rsidR="00B5777E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6877" w:type="dxa"/>
          </w:tcPr>
          <w:p w14:paraId="57DBA2D4" w14:textId="523B86E6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B6360">
              <w:rPr>
                <w:sz w:val="28"/>
                <w:szCs w:val="28"/>
              </w:rPr>
              <w:t xml:space="preserve">Заказчик </w:t>
            </w:r>
            <w:r w:rsidRPr="0031683D">
              <w:rPr>
                <w:sz w:val="28"/>
                <w:szCs w:val="28"/>
              </w:rPr>
              <w:t xml:space="preserve">и Участник </w:t>
            </w:r>
            <w:r w:rsidRPr="005B6360">
              <w:rPr>
                <w:sz w:val="28"/>
                <w:szCs w:val="28"/>
              </w:rPr>
              <w:t>мо</w:t>
            </w:r>
            <w:r>
              <w:rPr>
                <w:sz w:val="28"/>
                <w:szCs w:val="28"/>
              </w:rPr>
              <w:t>гу</w:t>
            </w:r>
            <w:r w:rsidRPr="005B6360">
              <w:rPr>
                <w:sz w:val="28"/>
                <w:szCs w:val="28"/>
              </w:rPr>
              <w:t xml:space="preserve">т инициировать расширение (изменение) функциональности </w:t>
            </w:r>
            <w:r>
              <w:rPr>
                <w:sz w:val="28"/>
                <w:szCs w:val="28"/>
              </w:rPr>
              <w:t xml:space="preserve">ПО </w:t>
            </w:r>
            <w:r w:rsidRPr="005B6360">
              <w:rPr>
                <w:sz w:val="28"/>
                <w:szCs w:val="28"/>
              </w:rPr>
              <w:t xml:space="preserve">путём его модификации, в случае обнаружения некорректности в </w:t>
            </w:r>
            <w:r>
              <w:rPr>
                <w:sz w:val="28"/>
                <w:szCs w:val="28"/>
              </w:rPr>
              <w:t xml:space="preserve">его </w:t>
            </w:r>
            <w:r w:rsidRPr="005B6360">
              <w:rPr>
                <w:sz w:val="28"/>
                <w:szCs w:val="28"/>
              </w:rPr>
              <w:t xml:space="preserve">работе или в случае обнаружения несоответствия функциональности заявленным требованиям. В случае модификации (изменений) </w:t>
            </w:r>
            <w:r>
              <w:rPr>
                <w:sz w:val="28"/>
                <w:szCs w:val="28"/>
              </w:rPr>
              <w:t xml:space="preserve">ПО </w:t>
            </w:r>
            <w:r w:rsidRPr="005B6360">
              <w:rPr>
                <w:sz w:val="28"/>
                <w:szCs w:val="28"/>
              </w:rPr>
              <w:t xml:space="preserve">у Заказчика автоматически возникает право пользования модифицированным </w:t>
            </w:r>
            <w:r>
              <w:rPr>
                <w:sz w:val="28"/>
                <w:szCs w:val="28"/>
              </w:rPr>
              <w:t>ПО,</w:t>
            </w:r>
            <w:r w:rsidRPr="005B6360">
              <w:rPr>
                <w:sz w:val="28"/>
                <w:szCs w:val="28"/>
              </w:rPr>
              <w:t xml:space="preserve"> не требующее дополнительной оплаты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11" w:type="dxa"/>
            <w:vAlign w:val="center"/>
          </w:tcPr>
          <w:p w14:paraId="20028093" w14:textId="46423FF7" w:rsidR="00B5777E" w:rsidRPr="00522B77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21EB144D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26D25093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C4487" w:rsidRPr="00CB1E65" w14:paraId="27864E93" w14:textId="6D69D956" w:rsidTr="00101F6F">
        <w:tc>
          <w:tcPr>
            <w:tcW w:w="0" w:type="auto"/>
          </w:tcPr>
          <w:p w14:paraId="1D7086C7" w14:textId="13105F39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00EF3E0A" w14:textId="59310C66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Техническая поддержка должна быть доступна по обращению следующими способами по выбору заказчика:</w:t>
            </w:r>
          </w:p>
        </w:tc>
        <w:tc>
          <w:tcPr>
            <w:tcW w:w="2211" w:type="dxa"/>
          </w:tcPr>
          <w:p w14:paraId="752BAC85" w14:textId="028039A7" w:rsidR="00BC4487" w:rsidRPr="00CB1E65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466" w:type="dxa"/>
          </w:tcPr>
          <w:p w14:paraId="294513F3" w14:textId="77777777" w:rsidR="00BC4487" w:rsidRPr="00CB1E65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10C3B274" w14:textId="77777777" w:rsidR="00BC4487" w:rsidRPr="00CB1E65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CB1E65" w14:paraId="589B3ADF" w14:textId="3EA1C982" w:rsidTr="00FD1776">
        <w:tc>
          <w:tcPr>
            <w:tcW w:w="0" w:type="auto"/>
          </w:tcPr>
          <w:p w14:paraId="66811DC4" w14:textId="6ED94B4A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  <w:r w:rsidRPr="00522B77">
              <w:rPr>
                <w:sz w:val="28"/>
                <w:szCs w:val="28"/>
              </w:rPr>
              <w:t>.1.</w:t>
            </w:r>
          </w:p>
        </w:tc>
        <w:tc>
          <w:tcPr>
            <w:tcW w:w="6877" w:type="dxa"/>
          </w:tcPr>
          <w:p w14:paraId="025FC32C" w14:textId="53676223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 xml:space="preserve">система регистрации запросов </w:t>
            </w:r>
            <w:r w:rsidRPr="00522B77">
              <w:rPr>
                <w:sz w:val="28"/>
                <w:szCs w:val="28"/>
                <w:lang w:val="en-US"/>
              </w:rPr>
              <w:t>Helpdesk</w:t>
            </w:r>
            <w:r w:rsidRPr="005B0F9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BPMSoft</w:t>
            </w:r>
            <w:r w:rsidRPr="00522B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либо </w:t>
            </w:r>
            <w:r w:rsidRPr="00522B77">
              <w:rPr>
                <w:sz w:val="28"/>
                <w:szCs w:val="28"/>
              </w:rPr>
              <w:t>иная система, внедрённая у Заказчика;</w:t>
            </w:r>
          </w:p>
        </w:tc>
        <w:tc>
          <w:tcPr>
            <w:tcW w:w="2211" w:type="dxa"/>
            <w:vAlign w:val="center"/>
          </w:tcPr>
          <w:p w14:paraId="2ECF0FBB" w14:textId="0C306508" w:rsidR="00BC4487" w:rsidRPr="00CB1E65" w:rsidRDefault="00BC4487" w:rsidP="00BC4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5B471E20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5FBC50FF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CB1E65" w14:paraId="73485BE2" w14:textId="567C3F7F" w:rsidTr="00FD1776">
        <w:tc>
          <w:tcPr>
            <w:tcW w:w="0" w:type="auto"/>
          </w:tcPr>
          <w:p w14:paraId="562E67DC" w14:textId="5D4CA0E8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2.7</w:t>
            </w:r>
            <w:r w:rsidRPr="00522B77">
              <w:rPr>
                <w:sz w:val="28"/>
                <w:szCs w:val="28"/>
              </w:rPr>
              <w:t>.2.</w:t>
            </w:r>
          </w:p>
        </w:tc>
        <w:tc>
          <w:tcPr>
            <w:tcW w:w="6877" w:type="dxa"/>
          </w:tcPr>
          <w:p w14:paraId="4D533D82" w14:textId="101AE89F" w:rsidR="00BC4487" w:rsidRPr="00522B77" w:rsidRDefault="00BC4487" w:rsidP="00BC4487">
            <w:pPr>
              <w:ind w:left="-79"/>
              <w:rPr>
                <w:sz w:val="28"/>
                <w:szCs w:val="28"/>
                <w:lang w:val="en-US"/>
              </w:rPr>
            </w:pPr>
            <w:r w:rsidRPr="00522B77">
              <w:rPr>
                <w:sz w:val="28"/>
                <w:szCs w:val="28"/>
              </w:rPr>
              <w:t>адрес электронной почты Исполнителя</w:t>
            </w:r>
            <w:r w:rsidRPr="00522B77">
              <w:rPr>
                <w:sz w:val="28"/>
                <w:szCs w:val="28"/>
                <w:lang w:val="en-US"/>
              </w:rPr>
              <w:t>;</w:t>
            </w:r>
          </w:p>
        </w:tc>
        <w:tc>
          <w:tcPr>
            <w:tcW w:w="2211" w:type="dxa"/>
            <w:vAlign w:val="center"/>
          </w:tcPr>
          <w:p w14:paraId="0D6B9539" w14:textId="37A0A193" w:rsidR="00BC4487" w:rsidRPr="00CB1E65" w:rsidRDefault="00BC4487" w:rsidP="00BC4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20CDBA31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79CC473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CB1E65" w14:paraId="7AFDBC9C" w14:textId="54295D66" w:rsidTr="00FD1776">
        <w:tc>
          <w:tcPr>
            <w:tcW w:w="0" w:type="auto"/>
          </w:tcPr>
          <w:p w14:paraId="39F9E570" w14:textId="09ADBE90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  <w:r w:rsidRPr="00522B77">
              <w:rPr>
                <w:sz w:val="28"/>
                <w:szCs w:val="28"/>
              </w:rPr>
              <w:t>.</w:t>
            </w:r>
            <w:r w:rsidRPr="00522B77">
              <w:rPr>
                <w:sz w:val="28"/>
                <w:szCs w:val="28"/>
                <w:lang w:val="en-US"/>
              </w:rPr>
              <w:t>3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42E3C8BD" w14:textId="7CFE3224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телефонный номер Исполнителя для обращений по инцидентам приоритета «Критичный».</w:t>
            </w:r>
          </w:p>
        </w:tc>
        <w:tc>
          <w:tcPr>
            <w:tcW w:w="2211" w:type="dxa"/>
            <w:vAlign w:val="center"/>
          </w:tcPr>
          <w:p w14:paraId="3798C657" w14:textId="77777777" w:rsidR="00BC4487" w:rsidRPr="00CB1E65" w:rsidRDefault="00BC4487" w:rsidP="00BC4487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58C2D175" w14:textId="77777777" w:rsidR="00BC4487" w:rsidRPr="00522B7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51F0E201" w14:textId="77777777" w:rsidR="00BC4487" w:rsidRPr="00522B77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CB1E65" w14:paraId="0D6A2A10" w14:textId="211B12F0" w:rsidTr="00FD1776">
        <w:tc>
          <w:tcPr>
            <w:tcW w:w="0" w:type="auto"/>
          </w:tcPr>
          <w:p w14:paraId="7339B809" w14:textId="50916970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08562BC8" w14:textId="154224A9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Инциденты и запросы всех приоритетов оформляются и передаются Заказчиком Исполнителю в электронном виде. Для оперативности решения проблем инциденты с приоритетом «Критичный» допускается оформлять по телефону с последующим оформлением обращения в электронном виде.</w:t>
            </w:r>
          </w:p>
        </w:tc>
        <w:tc>
          <w:tcPr>
            <w:tcW w:w="2211" w:type="dxa"/>
            <w:vAlign w:val="center"/>
          </w:tcPr>
          <w:p w14:paraId="6CDA4A88" w14:textId="77777777" w:rsidR="00BC4487" w:rsidRPr="00CB1E65" w:rsidRDefault="00BC4487" w:rsidP="00BC4487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6F6DCC8C" w14:textId="77777777" w:rsidR="00BC4487" w:rsidRPr="00522B7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26B23B1C" w14:textId="77777777" w:rsidR="00BC4487" w:rsidRPr="00522B77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CB1E65" w14:paraId="692304B5" w14:textId="1E92644F" w:rsidTr="00FD1776">
        <w:tc>
          <w:tcPr>
            <w:tcW w:w="0" w:type="auto"/>
          </w:tcPr>
          <w:p w14:paraId="3CDC5598" w14:textId="5B072AAF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6BCC8162" w14:textId="003099FF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Каждому инциденту и запросу на консультацию, направленному Заказчиком согласно пп.</w:t>
            </w:r>
            <w:r w:rsidRPr="004704FD">
              <w:rPr>
                <w:sz w:val="28"/>
                <w:szCs w:val="28"/>
              </w:rPr>
              <w:t>2.3.1-2.3.5</w:t>
            </w:r>
            <w:r w:rsidRPr="009C2A83">
              <w:rPr>
                <w:sz w:val="28"/>
                <w:szCs w:val="28"/>
              </w:rPr>
              <w:t xml:space="preserve"> </w:t>
            </w:r>
            <w:r w:rsidRPr="00522B77">
              <w:rPr>
                <w:sz w:val="28"/>
                <w:szCs w:val="28"/>
              </w:rPr>
              <w:t>настоящей таблицы соответствия, должен быть присвоен уникальный номер, соответствующий приоритет, указываются дата и точное время возникновения проблемы. Приоритет инцидента Заказчик определяет самостоятельно в соответствии со степенью важности возникшей проблемы.</w:t>
            </w:r>
          </w:p>
        </w:tc>
        <w:tc>
          <w:tcPr>
            <w:tcW w:w="2211" w:type="dxa"/>
            <w:vAlign w:val="center"/>
          </w:tcPr>
          <w:p w14:paraId="1F8C6C4A" w14:textId="77777777" w:rsidR="00BC4487" w:rsidRPr="00522B77" w:rsidRDefault="00BC4487" w:rsidP="00BC4487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40AEA740" w14:textId="77777777" w:rsidR="00BC4487" w:rsidRPr="00522B7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11EFAF2" w14:textId="77777777" w:rsidR="00BC4487" w:rsidRPr="00522B77" w:rsidRDefault="00BC4487" w:rsidP="00BC4487">
            <w:pPr>
              <w:rPr>
                <w:sz w:val="28"/>
                <w:szCs w:val="28"/>
              </w:rPr>
            </w:pPr>
          </w:p>
        </w:tc>
      </w:tr>
      <w:tr w:rsidR="00B5777E" w:rsidRPr="00434A58" w14:paraId="152BE190" w14:textId="4C8E045C" w:rsidTr="00101F6F">
        <w:tc>
          <w:tcPr>
            <w:tcW w:w="0" w:type="auto"/>
          </w:tcPr>
          <w:p w14:paraId="7F788BEF" w14:textId="2F18388C" w:rsidR="00B5777E" w:rsidRPr="00434A58" w:rsidRDefault="00B5777E" w:rsidP="00B5777E">
            <w:pPr>
              <w:ind w:left="20" w:hanging="99"/>
              <w:rPr>
                <w:color w:val="0070C0"/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9C2A83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4E9D5D83" w14:textId="77777777" w:rsidR="00B5777E" w:rsidRPr="00CA29F4" w:rsidRDefault="00B5777E" w:rsidP="00B5777E">
            <w:pPr>
              <w:ind w:left="-79"/>
              <w:rPr>
                <w:sz w:val="28"/>
                <w:szCs w:val="28"/>
              </w:rPr>
            </w:pPr>
            <w:r w:rsidRPr="00CA29F4">
              <w:rPr>
                <w:sz w:val="28"/>
                <w:szCs w:val="28"/>
              </w:rPr>
              <w:t>Ответственность:</w:t>
            </w:r>
          </w:p>
        </w:tc>
        <w:tc>
          <w:tcPr>
            <w:tcW w:w="2211" w:type="dxa"/>
          </w:tcPr>
          <w:p w14:paraId="06195704" w14:textId="77777777" w:rsidR="00B5777E" w:rsidRPr="00434A58" w:rsidRDefault="00B5777E" w:rsidP="00B5777E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2466" w:type="dxa"/>
          </w:tcPr>
          <w:p w14:paraId="1C77785D" w14:textId="77777777" w:rsidR="00B5777E" w:rsidRPr="00434A58" w:rsidRDefault="00B5777E" w:rsidP="00B5777E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7F4A0D5E" w14:textId="77777777" w:rsidR="00B5777E" w:rsidRPr="00434A58" w:rsidRDefault="00B5777E" w:rsidP="00B5777E">
            <w:pPr>
              <w:rPr>
                <w:color w:val="0070C0"/>
                <w:sz w:val="28"/>
                <w:szCs w:val="28"/>
              </w:rPr>
            </w:pPr>
          </w:p>
        </w:tc>
      </w:tr>
      <w:tr w:rsidR="00B5777E" w:rsidRPr="00CB1E65" w14:paraId="24D5E7B7" w14:textId="56EFC815" w:rsidTr="00FD1776">
        <w:tc>
          <w:tcPr>
            <w:tcW w:w="0" w:type="auto"/>
          </w:tcPr>
          <w:p w14:paraId="4F791220" w14:textId="4B078C6A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522B7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6258" w14:textId="7C7F5AB3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В случае несоблюдения Исполнителем времени реагирования на заявки Заказчика, времени предоставления временного решения, времени предоставления полного решения в сроки согласно в п</w:t>
            </w:r>
            <w:r>
              <w:rPr>
                <w:sz w:val="28"/>
                <w:szCs w:val="28"/>
              </w:rPr>
              <w:t>п</w:t>
            </w:r>
            <w:r w:rsidRPr="00522B7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2.3.1 – 2.3.5</w:t>
            </w:r>
            <w:r w:rsidRPr="00522B77">
              <w:rPr>
                <w:sz w:val="28"/>
                <w:szCs w:val="28"/>
              </w:rPr>
              <w:t xml:space="preserve">. настоящей таблицы соответствия, Заказчик может требовать уплаты пени в соответствии с положениями, изложенными ниже. Пени начисляются от общей стоимости Договора за каждый час просрочки времени реагирования и/или за каждый день просрочки предоставления временного решения, и/или за каждый </w:t>
            </w:r>
            <w:r w:rsidRPr="00522B77">
              <w:rPr>
                <w:sz w:val="28"/>
                <w:szCs w:val="28"/>
              </w:rPr>
              <w:lastRenderedPageBreak/>
              <w:t>день просрочки предоставления постоянного решения, в следующем размере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229"/>
              <w:gridCol w:w="3230"/>
            </w:tblGrid>
            <w:tr w:rsidR="00B5777E" w14:paraId="4CB031D1" w14:textId="77777777" w:rsidTr="00B5777E">
              <w:tc>
                <w:tcPr>
                  <w:tcW w:w="3229" w:type="dxa"/>
                </w:tcPr>
                <w:p w14:paraId="28F59473" w14:textId="77777777" w:rsidR="00B5777E" w:rsidRPr="00522B77" w:rsidRDefault="00B5777E" w:rsidP="00B5777E">
                  <w:pPr>
                    <w:rPr>
                      <w:b/>
                      <w:sz w:val="22"/>
                      <w:szCs w:val="22"/>
                    </w:rPr>
                  </w:pPr>
                  <w:r w:rsidRPr="00522B77">
                    <w:rPr>
                      <w:b/>
                      <w:sz w:val="22"/>
                      <w:szCs w:val="22"/>
                    </w:rPr>
                    <w:t>Приоритет обращения</w:t>
                  </w:r>
                </w:p>
              </w:tc>
              <w:tc>
                <w:tcPr>
                  <w:tcW w:w="3230" w:type="dxa"/>
                </w:tcPr>
                <w:p w14:paraId="704CC861" w14:textId="77777777" w:rsidR="00B5777E" w:rsidRPr="00522B77" w:rsidRDefault="00B5777E" w:rsidP="00B5777E">
                  <w:pPr>
                    <w:rPr>
                      <w:b/>
                      <w:sz w:val="22"/>
                      <w:szCs w:val="22"/>
                    </w:rPr>
                  </w:pPr>
                  <w:r w:rsidRPr="00522B77">
                    <w:rPr>
                      <w:b/>
                      <w:sz w:val="22"/>
                      <w:szCs w:val="22"/>
                    </w:rPr>
                    <w:t>Сумма пени</w:t>
                  </w:r>
                </w:p>
              </w:tc>
            </w:tr>
            <w:tr w:rsidR="00B5777E" w14:paraId="18DF0BD3" w14:textId="77777777" w:rsidTr="00B5777E">
              <w:tc>
                <w:tcPr>
                  <w:tcW w:w="3229" w:type="dxa"/>
                  <w:vAlign w:val="center"/>
                </w:tcPr>
                <w:p w14:paraId="1E73ED14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>Критический</w:t>
                  </w:r>
                </w:p>
              </w:tc>
              <w:tc>
                <w:tcPr>
                  <w:tcW w:w="3230" w:type="dxa"/>
                </w:tcPr>
                <w:p w14:paraId="605ADD0C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 xml:space="preserve">1% от общей стоимости </w:t>
                  </w:r>
                  <w:r>
                    <w:rPr>
                      <w:sz w:val="22"/>
                      <w:szCs w:val="22"/>
                    </w:rPr>
                    <w:t>Контракта</w:t>
                  </w:r>
                </w:p>
              </w:tc>
            </w:tr>
            <w:tr w:rsidR="00B5777E" w14:paraId="74506D0D" w14:textId="77777777" w:rsidTr="00B5777E">
              <w:tc>
                <w:tcPr>
                  <w:tcW w:w="3229" w:type="dxa"/>
                  <w:vAlign w:val="center"/>
                </w:tcPr>
                <w:p w14:paraId="3FD557CC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>Высокий</w:t>
                  </w:r>
                </w:p>
              </w:tc>
              <w:tc>
                <w:tcPr>
                  <w:tcW w:w="3230" w:type="dxa"/>
                </w:tcPr>
                <w:p w14:paraId="76960526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 xml:space="preserve">0,5% от общей стоимости </w:t>
                  </w:r>
                  <w:r>
                    <w:rPr>
                      <w:sz w:val="22"/>
                      <w:szCs w:val="22"/>
                    </w:rPr>
                    <w:t>Контракта</w:t>
                  </w:r>
                </w:p>
              </w:tc>
            </w:tr>
            <w:tr w:rsidR="00B5777E" w14:paraId="2AF742E2" w14:textId="77777777" w:rsidTr="00B5777E">
              <w:tc>
                <w:tcPr>
                  <w:tcW w:w="3229" w:type="dxa"/>
                  <w:vAlign w:val="center"/>
                </w:tcPr>
                <w:p w14:paraId="4C747B71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>Средний</w:t>
                  </w:r>
                </w:p>
              </w:tc>
              <w:tc>
                <w:tcPr>
                  <w:tcW w:w="3230" w:type="dxa"/>
                </w:tcPr>
                <w:p w14:paraId="2BB0714C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 xml:space="preserve">0,1% от общей стоимости </w:t>
                  </w:r>
                  <w:r>
                    <w:rPr>
                      <w:sz w:val="22"/>
                      <w:szCs w:val="22"/>
                    </w:rPr>
                    <w:t>Контракта</w:t>
                  </w:r>
                </w:p>
              </w:tc>
            </w:tr>
            <w:tr w:rsidR="00B5777E" w14:paraId="52D8E35E" w14:textId="77777777" w:rsidTr="00B5777E">
              <w:tc>
                <w:tcPr>
                  <w:tcW w:w="3229" w:type="dxa"/>
                  <w:vAlign w:val="center"/>
                </w:tcPr>
                <w:p w14:paraId="6ACD9C82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>Низкий</w:t>
                  </w:r>
                </w:p>
              </w:tc>
              <w:tc>
                <w:tcPr>
                  <w:tcW w:w="3230" w:type="dxa"/>
                </w:tcPr>
                <w:p w14:paraId="6CFA2135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 xml:space="preserve">0,05% от общей стоимости </w:t>
                  </w:r>
                  <w:r>
                    <w:rPr>
                      <w:sz w:val="22"/>
                      <w:szCs w:val="22"/>
                    </w:rPr>
                    <w:t>Контракта</w:t>
                  </w:r>
                  <w:r w:rsidRPr="006B161E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72B93408" w14:textId="6C3ED645" w:rsidR="00B5777E" w:rsidRPr="00CA29F4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211" w:type="dxa"/>
            <w:vAlign w:val="center"/>
          </w:tcPr>
          <w:p w14:paraId="460E1203" w14:textId="77777777" w:rsidR="00B5777E" w:rsidRPr="00F6564C" w:rsidRDefault="00B5777E" w:rsidP="00FD1776">
            <w:pPr>
              <w:jc w:val="center"/>
              <w:rPr>
                <w:sz w:val="28"/>
                <w:szCs w:val="28"/>
              </w:rPr>
            </w:pPr>
            <w:r w:rsidRPr="00F6564C">
              <w:rPr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2466" w:type="dxa"/>
          </w:tcPr>
          <w:p w14:paraId="7F411527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47DBAE10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2A5CD212" w14:textId="51B16CE2" w:rsidTr="00FD1776">
        <w:tc>
          <w:tcPr>
            <w:tcW w:w="0" w:type="auto"/>
          </w:tcPr>
          <w:p w14:paraId="21081A3C" w14:textId="6C49F0A9" w:rsidR="00B5777E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2.10.2.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23CC" w14:textId="77777777" w:rsidR="00B5777E" w:rsidRPr="00F05BA3" w:rsidRDefault="00B5777E" w:rsidP="00B5777E">
            <w:pPr>
              <w:rPr>
                <w:sz w:val="28"/>
                <w:szCs w:val="28"/>
              </w:rPr>
            </w:pPr>
            <w:r w:rsidRPr="00F05BA3">
              <w:rPr>
                <w:sz w:val="28"/>
                <w:szCs w:val="28"/>
              </w:rPr>
              <w:t>Сумма штрафных санкций, предусмотренных настоящим пунктом, в отчетном периоде не должна превышать 15% от стоимости работ (услуг) за этот Отчетный период.</w:t>
            </w:r>
          </w:p>
        </w:tc>
        <w:tc>
          <w:tcPr>
            <w:tcW w:w="2211" w:type="dxa"/>
            <w:vAlign w:val="center"/>
          </w:tcPr>
          <w:p w14:paraId="7AE12531" w14:textId="77777777" w:rsidR="00B5777E" w:rsidRPr="00F6564C" w:rsidRDefault="00B5777E" w:rsidP="00FD1776">
            <w:pPr>
              <w:jc w:val="center"/>
              <w:rPr>
                <w:sz w:val="28"/>
                <w:szCs w:val="28"/>
              </w:rPr>
            </w:pPr>
            <w:r w:rsidRPr="00F6564C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5DA9AE53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1EAB0879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65999B29" w14:textId="2270D2CA" w:rsidTr="00FD1776">
        <w:tc>
          <w:tcPr>
            <w:tcW w:w="0" w:type="auto"/>
          </w:tcPr>
          <w:p w14:paraId="45F3CD63" w14:textId="5D2EE981" w:rsidR="00B5777E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2.10.3.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86E" w14:textId="77777777" w:rsidR="00B5777E" w:rsidRPr="00F05BA3" w:rsidRDefault="00B5777E" w:rsidP="00B5777E">
            <w:pPr>
              <w:rPr>
                <w:sz w:val="28"/>
                <w:szCs w:val="28"/>
              </w:rPr>
            </w:pPr>
            <w:r w:rsidRPr="00F05BA3">
              <w:rPr>
                <w:sz w:val="28"/>
                <w:szCs w:val="28"/>
              </w:rPr>
              <w:t>Для целей настоящего пункта просрочка на время от 50 минут до 60 минут приравнивается к часу просрочки.</w:t>
            </w:r>
          </w:p>
        </w:tc>
        <w:tc>
          <w:tcPr>
            <w:tcW w:w="2211" w:type="dxa"/>
            <w:vAlign w:val="center"/>
          </w:tcPr>
          <w:p w14:paraId="6DEAD927" w14:textId="77777777" w:rsidR="00B5777E" w:rsidRPr="00F6564C" w:rsidRDefault="00B5777E" w:rsidP="00FD1776">
            <w:pPr>
              <w:jc w:val="center"/>
              <w:rPr>
                <w:sz w:val="28"/>
                <w:szCs w:val="28"/>
              </w:rPr>
            </w:pPr>
            <w:r w:rsidRPr="00F6564C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58B0E4DF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5D535823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</w:tr>
    </w:tbl>
    <w:p w14:paraId="5BCA13C0" w14:textId="77777777" w:rsidR="000F3002" w:rsidRDefault="000F3002" w:rsidP="00314343">
      <w:pPr>
        <w:rPr>
          <w:b/>
          <w:sz w:val="28"/>
          <w:szCs w:val="28"/>
        </w:rPr>
      </w:pPr>
    </w:p>
    <w:p w14:paraId="6BFDE543" w14:textId="77777777" w:rsidR="00254F8F" w:rsidRDefault="00254F8F" w:rsidP="00647A32">
      <w:pPr>
        <w:jc w:val="center"/>
        <w:rPr>
          <w:b/>
          <w:sz w:val="28"/>
          <w:szCs w:val="28"/>
        </w:rPr>
      </w:pPr>
      <w:r w:rsidRPr="00534681">
        <w:rPr>
          <w:b/>
          <w:sz w:val="28"/>
          <w:szCs w:val="28"/>
        </w:rPr>
        <w:t>Раздел </w:t>
      </w:r>
      <w:r>
        <w:rPr>
          <w:b/>
          <w:sz w:val="28"/>
          <w:szCs w:val="28"/>
        </w:rPr>
        <w:t>3</w:t>
      </w:r>
      <w:r w:rsidRPr="0053468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Т</w:t>
      </w:r>
      <w:r w:rsidRPr="00534681">
        <w:rPr>
          <w:b/>
          <w:sz w:val="28"/>
          <w:szCs w:val="28"/>
        </w:rPr>
        <w:t>ребования</w:t>
      </w:r>
      <w:r>
        <w:rPr>
          <w:b/>
          <w:sz w:val="28"/>
          <w:szCs w:val="28"/>
        </w:rPr>
        <w:t xml:space="preserve"> к срокам действия договора</w:t>
      </w:r>
    </w:p>
    <w:p w14:paraId="065127B1" w14:textId="77777777" w:rsidR="00254F8F" w:rsidRDefault="00254F8F" w:rsidP="00254F8F">
      <w:pPr>
        <w:rPr>
          <w:sz w:val="28"/>
          <w:szCs w:val="28"/>
        </w:rPr>
      </w:pPr>
    </w:p>
    <w:tbl>
      <w:tblPr>
        <w:tblStyle w:val="a3"/>
        <w:tblW w:w="5059" w:type="pct"/>
        <w:tblLook w:val="01E0" w:firstRow="1" w:lastRow="1" w:firstColumn="1" w:lastColumn="1" w:noHBand="0" w:noVBand="0"/>
      </w:tblPr>
      <w:tblGrid>
        <w:gridCol w:w="1091"/>
        <w:gridCol w:w="6702"/>
        <w:gridCol w:w="2268"/>
        <w:gridCol w:w="2702"/>
        <w:gridCol w:w="2399"/>
      </w:tblGrid>
      <w:tr w:rsidR="00FD1776" w:rsidRPr="00CF5B27" w14:paraId="296C0422" w14:textId="0783CE2B" w:rsidTr="00FD1776">
        <w:trPr>
          <w:tblHeader/>
        </w:trPr>
        <w:tc>
          <w:tcPr>
            <w:tcW w:w="360" w:type="pct"/>
            <w:shd w:val="clear" w:color="auto" w:fill="FFCC99"/>
            <w:vAlign w:val="center"/>
          </w:tcPr>
          <w:p w14:paraId="726C6E84" w14:textId="56071A2C" w:rsidR="00FD1776" w:rsidRPr="00CB1E65" w:rsidRDefault="00FD1776" w:rsidP="00FD1776">
            <w:pPr>
              <w:ind w:left="-15" w:right="-97"/>
              <w:jc w:val="center"/>
              <w:rPr>
                <w:b/>
                <w:sz w:val="28"/>
                <w:szCs w:val="28"/>
              </w:rPr>
            </w:pPr>
            <w:r w:rsidRPr="00B5777E">
              <w:t>№ п/п</w:t>
            </w:r>
          </w:p>
        </w:tc>
        <w:tc>
          <w:tcPr>
            <w:tcW w:w="2210" w:type="pct"/>
            <w:shd w:val="clear" w:color="auto" w:fill="FFCC99"/>
            <w:vAlign w:val="center"/>
          </w:tcPr>
          <w:p w14:paraId="44D8A727" w14:textId="0703C215" w:rsidR="00FD1776" w:rsidRPr="00CB1E65" w:rsidRDefault="00FD1776" w:rsidP="00FD1776">
            <w:pPr>
              <w:jc w:val="center"/>
              <w:rPr>
                <w:sz w:val="28"/>
                <w:szCs w:val="28"/>
              </w:rPr>
            </w:pPr>
            <w:r w:rsidRPr="00B5777E">
              <w:t>ТРЕБОВАНИЯ СООО «МОБИЛЬНЫЕ ТЕЛЕСИСТЕМЫ»</w:t>
            </w:r>
          </w:p>
        </w:tc>
        <w:tc>
          <w:tcPr>
            <w:tcW w:w="748" w:type="pct"/>
            <w:shd w:val="clear" w:color="auto" w:fill="FFCC99"/>
            <w:vAlign w:val="center"/>
          </w:tcPr>
          <w:p w14:paraId="5080C11E" w14:textId="77777777" w:rsidR="00FD1776" w:rsidRPr="00B5777E" w:rsidRDefault="00FD1776" w:rsidP="00FD1776">
            <w:pPr>
              <w:jc w:val="center"/>
            </w:pPr>
            <w:r w:rsidRPr="00B5777E">
              <w:t>ПРИОРИТЕТ ТРЕБОВАНИЙ</w:t>
            </w:r>
          </w:p>
          <w:p w14:paraId="51CC65D9" w14:textId="3639550E" w:rsidR="00FD1776" w:rsidRPr="00CF5B27" w:rsidRDefault="00FD1776" w:rsidP="00FD1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FFCC99"/>
            <w:vAlign w:val="center"/>
          </w:tcPr>
          <w:p w14:paraId="206FC727" w14:textId="767D7D3A" w:rsidR="00FD1776" w:rsidRPr="00CF5B27" w:rsidRDefault="00FD1776" w:rsidP="00FD1776">
            <w:pPr>
              <w:jc w:val="center"/>
              <w:rPr>
                <w:b/>
              </w:rPr>
            </w:pPr>
            <w:r w:rsidRPr="00B5777E">
              <w:t>Заявление о соответствии  указать «Соответствует» или «Не соответствует»</w:t>
            </w:r>
          </w:p>
        </w:tc>
        <w:tc>
          <w:tcPr>
            <w:tcW w:w="791" w:type="pct"/>
            <w:shd w:val="clear" w:color="auto" w:fill="FFCC99"/>
            <w:vAlign w:val="center"/>
          </w:tcPr>
          <w:p w14:paraId="6688F3D4" w14:textId="473A1866" w:rsidR="00FD1776" w:rsidRPr="00CF5B27" w:rsidRDefault="00FD1776" w:rsidP="00FD1776">
            <w:pPr>
              <w:jc w:val="center"/>
              <w:rPr>
                <w:b/>
              </w:rPr>
            </w:pPr>
            <w:r w:rsidRPr="00B5777E">
              <w:t>Комментарии участника</w:t>
            </w:r>
          </w:p>
        </w:tc>
      </w:tr>
      <w:tr w:rsidR="00BC4487" w:rsidRPr="00522B77" w14:paraId="472382BB" w14:textId="3CB6476C" w:rsidTr="00FD1776">
        <w:tc>
          <w:tcPr>
            <w:tcW w:w="360" w:type="pct"/>
          </w:tcPr>
          <w:p w14:paraId="574C87A5" w14:textId="77777777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2210" w:type="pct"/>
          </w:tcPr>
          <w:p w14:paraId="2DFCB842" w14:textId="64AABE9D" w:rsidR="00BC4487" w:rsidRPr="007A44D5" w:rsidRDefault="00BC4487" w:rsidP="00BC4487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 xml:space="preserve">Срок технической поддержки — </w:t>
            </w:r>
            <w:r>
              <w:rPr>
                <w:sz w:val="28"/>
                <w:szCs w:val="28"/>
              </w:rPr>
              <w:t>12</w:t>
            </w:r>
            <w:r w:rsidRPr="00522B77">
              <w:rPr>
                <w:sz w:val="28"/>
                <w:szCs w:val="28"/>
              </w:rPr>
              <w:t xml:space="preserve"> месяцев</w:t>
            </w:r>
            <w:r w:rsidRPr="00254F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 момента заключения договора</w:t>
            </w:r>
            <w:r w:rsidRPr="005B0F91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Дата н</w:t>
            </w:r>
            <w:r w:rsidRPr="005B0F91">
              <w:rPr>
                <w:sz w:val="28"/>
                <w:szCs w:val="28"/>
              </w:rPr>
              <w:t>ачал</w:t>
            </w:r>
            <w:r>
              <w:rPr>
                <w:sz w:val="28"/>
                <w:szCs w:val="28"/>
              </w:rPr>
              <w:t>а</w:t>
            </w:r>
            <w:r w:rsidRPr="005B0F91">
              <w:rPr>
                <w:sz w:val="28"/>
                <w:szCs w:val="28"/>
              </w:rPr>
              <w:t xml:space="preserve"> оказания услуг не ранее 01.03.2026</w:t>
            </w:r>
          </w:p>
        </w:tc>
        <w:tc>
          <w:tcPr>
            <w:tcW w:w="748" w:type="pct"/>
            <w:vAlign w:val="center"/>
          </w:tcPr>
          <w:p w14:paraId="5335845B" w14:textId="77777777" w:rsidR="00BC4487" w:rsidRPr="00522B77" w:rsidRDefault="00BC4487" w:rsidP="00BC4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891" w:type="pct"/>
          </w:tcPr>
          <w:p w14:paraId="618D8A50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791" w:type="pct"/>
          </w:tcPr>
          <w:p w14:paraId="37DEC251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</w:tr>
      <w:tr w:rsidR="00BC4487" w:rsidRPr="00522B77" w14:paraId="3FF83E4B" w14:textId="77D16D39" w:rsidTr="00FD1776">
        <w:tc>
          <w:tcPr>
            <w:tcW w:w="360" w:type="pct"/>
          </w:tcPr>
          <w:p w14:paraId="385B1A73" w14:textId="77777777" w:rsidR="00BC4487" w:rsidRPr="00522B77" w:rsidRDefault="00BC4487" w:rsidP="00BC4487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2210" w:type="pct"/>
          </w:tcPr>
          <w:p w14:paraId="1A127171" w14:textId="3902E526" w:rsidR="00BC4487" w:rsidRPr="00522B77" w:rsidRDefault="00BC4487" w:rsidP="00BC4487">
            <w:pPr>
              <w:ind w:left="-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Заказчик вправе по собственной инициативе расторгнуть договор до истечения его срока действия, </w:t>
            </w:r>
            <w:r w:rsidRPr="00082896">
              <w:rPr>
                <w:sz w:val="28"/>
                <w:szCs w:val="28"/>
              </w:rPr>
              <w:lastRenderedPageBreak/>
              <w:t>предупредив об этом Исполнителя за 30 дней до планируемой даты расторжения договора</w:t>
            </w:r>
          </w:p>
        </w:tc>
        <w:tc>
          <w:tcPr>
            <w:tcW w:w="748" w:type="pct"/>
            <w:vAlign w:val="center"/>
          </w:tcPr>
          <w:p w14:paraId="5096B05A" w14:textId="77777777" w:rsidR="00BC4487" w:rsidRPr="00522B77" w:rsidRDefault="00BC4487" w:rsidP="00BC4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891" w:type="pct"/>
          </w:tcPr>
          <w:p w14:paraId="352C8BD8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  <w:tc>
          <w:tcPr>
            <w:tcW w:w="791" w:type="pct"/>
          </w:tcPr>
          <w:p w14:paraId="38580EB5" w14:textId="77777777" w:rsidR="00BC4487" w:rsidRDefault="00BC4487" w:rsidP="00BC4487">
            <w:pPr>
              <w:rPr>
                <w:sz w:val="28"/>
                <w:szCs w:val="28"/>
              </w:rPr>
            </w:pPr>
          </w:p>
        </w:tc>
      </w:tr>
    </w:tbl>
    <w:p w14:paraId="317A95AB" w14:textId="1CF70BDA" w:rsidR="00254F8F" w:rsidRDefault="00254F8F" w:rsidP="00254F8F">
      <w:pPr>
        <w:rPr>
          <w:sz w:val="28"/>
          <w:szCs w:val="28"/>
        </w:rPr>
      </w:pPr>
    </w:p>
    <w:p w14:paraId="4C8E77AC" w14:textId="1091D449" w:rsidR="00FD1776" w:rsidRDefault="00FD1776" w:rsidP="00254F8F">
      <w:pPr>
        <w:rPr>
          <w:sz w:val="28"/>
          <w:szCs w:val="28"/>
        </w:rPr>
      </w:pPr>
    </w:p>
    <w:p w14:paraId="1D544972" w14:textId="45925AA1" w:rsidR="00FD1776" w:rsidRDefault="00FD1776" w:rsidP="00254F8F">
      <w:pPr>
        <w:rPr>
          <w:sz w:val="28"/>
          <w:szCs w:val="28"/>
        </w:rPr>
      </w:pPr>
    </w:p>
    <w:p w14:paraId="42AA92E3" w14:textId="7FB19C67" w:rsidR="00314343" w:rsidRDefault="009F5B56" w:rsidP="0077164E">
      <w:pPr>
        <w:jc w:val="center"/>
        <w:rPr>
          <w:b/>
          <w:sz w:val="28"/>
          <w:szCs w:val="28"/>
        </w:rPr>
      </w:pPr>
      <w:r w:rsidRPr="00534681">
        <w:rPr>
          <w:b/>
          <w:sz w:val="28"/>
          <w:szCs w:val="28"/>
        </w:rPr>
        <w:t>Раздел </w:t>
      </w:r>
      <w:r>
        <w:rPr>
          <w:b/>
          <w:sz w:val="28"/>
          <w:szCs w:val="28"/>
        </w:rPr>
        <w:t>4</w:t>
      </w:r>
      <w:r w:rsidRPr="0053468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Квалификационные требования к участникам</w:t>
      </w:r>
    </w:p>
    <w:p w14:paraId="24D1D44D" w14:textId="77777777" w:rsidR="009F5B56" w:rsidRDefault="009F5B56" w:rsidP="00314343">
      <w:pPr>
        <w:rPr>
          <w:sz w:val="28"/>
          <w:szCs w:val="28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107"/>
        <w:gridCol w:w="6543"/>
        <w:gridCol w:w="1844"/>
        <w:gridCol w:w="3237"/>
        <w:gridCol w:w="2254"/>
      </w:tblGrid>
      <w:tr w:rsidR="0077164E" w:rsidRPr="00CB1E65" w14:paraId="4AA58532" w14:textId="553CDD36" w:rsidTr="0077164E">
        <w:trPr>
          <w:tblHeader/>
        </w:trPr>
        <w:tc>
          <w:tcPr>
            <w:tcW w:w="369" w:type="pct"/>
            <w:shd w:val="clear" w:color="auto" w:fill="FFCC99"/>
            <w:vAlign w:val="center"/>
          </w:tcPr>
          <w:p w14:paraId="20CA4C8A" w14:textId="5C4ADAD3" w:rsidR="0077164E" w:rsidRPr="00CB1E65" w:rsidRDefault="0077164E" w:rsidP="0077164E">
            <w:pPr>
              <w:ind w:left="-15" w:right="-97"/>
              <w:jc w:val="center"/>
              <w:rPr>
                <w:b/>
                <w:sz w:val="28"/>
                <w:szCs w:val="28"/>
              </w:rPr>
            </w:pPr>
            <w:r w:rsidRPr="00B5777E">
              <w:t>№ п/п</w:t>
            </w:r>
          </w:p>
        </w:tc>
        <w:tc>
          <w:tcPr>
            <w:tcW w:w="2183" w:type="pct"/>
            <w:shd w:val="clear" w:color="auto" w:fill="FFCC99"/>
            <w:vAlign w:val="center"/>
          </w:tcPr>
          <w:p w14:paraId="0BE71750" w14:textId="74ABCB7C" w:rsidR="0077164E" w:rsidRPr="00CB1E65" w:rsidRDefault="0077164E" w:rsidP="0077164E">
            <w:pPr>
              <w:jc w:val="center"/>
              <w:rPr>
                <w:sz w:val="28"/>
                <w:szCs w:val="28"/>
              </w:rPr>
            </w:pPr>
            <w:r w:rsidRPr="00B5777E">
              <w:t>ТРЕБОВАНИЯ СООО «МОБИЛЬНЫЕ ТЕЛЕСИСТЕМЫ»</w:t>
            </w:r>
          </w:p>
        </w:tc>
        <w:tc>
          <w:tcPr>
            <w:tcW w:w="615" w:type="pct"/>
            <w:shd w:val="clear" w:color="auto" w:fill="FFCC99"/>
            <w:vAlign w:val="center"/>
          </w:tcPr>
          <w:p w14:paraId="08CE1FD4" w14:textId="77777777" w:rsidR="0077164E" w:rsidRPr="00B5777E" w:rsidRDefault="0077164E" w:rsidP="0077164E">
            <w:pPr>
              <w:jc w:val="center"/>
            </w:pPr>
            <w:r w:rsidRPr="00B5777E">
              <w:t>ПРИОРИТЕТ ТРЕБОВАНИЙ</w:t>
            </w:r>
          </w:p>
          <w:p w14:paraId="3B29B8DB" w14:textId="7DAA4962" w:rsidR="0077164E" w:rsidRPr="00CF5B27" w:rsidRDefault="0077164E" w:rsidP="00771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pct"/>
            <w:shd w:val="clear" w:color="auto" w:fill="FFCC99"/>
            <w:vAlign w:val="center"/>
          </w:tcPr>
          <w:p w14:paraId="19A87D42" w14:textId="66A7B8CB" w:rsidR="0077164E" w:rsidRPr="00CF5B27" w:rsidRDefault="0077164E" w:rsidP="0077164E">
            <w:pPr>
              <w:jc w:val="center"/>
              <w:rPr>
                <w:b/>
              </w:rPr>
            </w:pPr>
            <w:r w:rsidRPr="00B5777E">
              <w:t>Заявление о соответствии  указать «Соответствует» или «Не соответствует»</w:t>
            </w:r>
          </w:p>
        </w:tc>
        <w:tc>
          <w:tcPr>
            <w:tcW w:w="752" w:type="pct"/>
            <w:shd w:val="clear" w:color="auto" w:fill="FFCC99"/>
            <w:vAlign w:val="center"/>
          </w:tcPr>
          <w:p w14:paraId="1AFF3776" w14:textId="4B69271A" w:rsidR="0077164E" w:rsidRPr="00CF5B27" w:rsidRDefault="0077164E" w:rsidP="0077164E">
            <w:pPr>
              <w:jc w:val="center"/>
              <w:rPr>
                <w:b/>
              </w:rPr>
            </w:pPr>
            <w:r w:rsidRPr="00B5777E">
              <w:t>Комментарии участника</w:t>
            </w:r>
          </w:p>
        </w:tc>
      </w:tr>
      <w:tr w:rsidR="00162060" w:rsidRPr="00B93F31" w14:paraId="4B060C10" w14:textId="69573FC6" w:rsidTr="005929D4">
        <w:tc>
          <w:tcPr>
            <w:tcW w:w="369" w:type="pct"/>
          </w:tcPr>
          <w:p w14:paraId="6EEE38C0" w14:textId="565B0D10" w:rsidR="00162060" w:rsidRPr="00B93F31" w:rsidRDefault="00162060" w:rsidP="00162060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4.1.</w:t>
            </w:r>
          </w:p>
        </w:tc>
        <w:tc>
          <w:tcPr>
            <w:tcW w:w="2183" w:type="pct"/>
          </w:tcPr>
          <w:p w14:paraId="44040E5E" w14:textId="7F0E3789" w:rsidR="00162060" w:rsidRPr="00B93F31" w:rsidRDefault="00162060" w:rsidP="00162060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Участник должен иметь опыт работы с телекоммуникационными операторами</w:t>
            </w:r>
            <w:r>
              <w:rPr>
                <w:sz w:val="28"/>
                <w:szCs w:val="28"/>
              </w:rPr>
              <w:t xml:space="preserve"> или банками</w:t>
            </w:r>
            <w:r w:rsidRPr="0016625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имеющими клиентскую базу от 2 млн абонентов,</w:t>
            </w:r>
            <w:r w:rsidRPr="00B93F31">
              <w:rPr>
                <w:sz w:val="28"/>
                <w:szCs w:val="28"/>
              </w:rPr>
              <w:t xml:space="preserve"> на протяжении не менее 2 лет. В подтверждение данного опыта Участник должен предоставить краткое описание не менее 1 продукта, успешно выполненного в течение последних 5 лет, с отзывами и контактами заказчиков.</w:t>
            </w:r>
          </w:p>
        </w:tc>
        <w:tc>
          <w:tcPr>
            <w:tcW w:w="615" w:type="pct"/>
            <w:vAlign w:val="center"/>
          </w:tcPr>
          <w:p w14:paraId="6AA80649" w14:textId="77777777" w:rsidR="00162060" w:rsidRPr="00B93F31" w:rsidRDefault="00162060" w:rsidP="00162060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67827525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53367475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</w:tr>
      <w:tr w:rsidR="00162060" w:rsidRPr="00B93F31" w14:paraId="180C1502" w14:textId="6B1E8B10" w:rsidTr="005929D4">
        <w:tc>
          <w:tcPr>
            <w:tcW w:w="369" w:type="pct"/>
          </w:tcPr>
          <w:p w14:paraId="3FDD2E92" w14:textId="512D9659" w:rsidR="00162060" w:rsidRPr="00B93F31" w:rsidRDefault="00162060" w:rsidP="00162060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2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235071EE" w14:textId="37A1D97D" w:rsidR="00162060" w:rsidRPr="00B93F31" w:rsidRDefault="00162060" w:rsidP="00162060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Участник должен иметь опыт не менее 2-х лет в оказании услуг технической поддержки</w:t>
            </w:r>
            <w:r>
              <w:rPr>
                <w:sz w:val="28"/>
                <w:szCs w:val="28"/>
              </w:rPr>
              <w:t xml:space="preserve"> высоконагруженных</w:t>
            </w:r>
            <w:r w:rsidRPr="00B93F31">
              <w:rPr>
                <w:sz w:val="28"/>
                <w:szCs w:val="28"/>
              </w:rPr>
              <w:t xml:space="preserve"> мобильных приложений, разработанных для операционных систем </w:t>
            </w:r>
            <w:r w:rsidRPr="00B93F31">
              <w:rPr>
                <w:sz w:val="28"/>
                <w:szCs w:val="28"/>
                <w:lang w:val="en-US"/>
              </w:rPr>
              <w:t>Android</w:t>
            </w:r>
            <w:r w:rsidRPr="00B93F31">
              <w:rPr>
                <w:sz w:val="28"/>
                <w:szCs w:val="28"/>
              </w:rPr>
              <w:t xml:space="preserve"> и </w:t>
            </w:r>
            <w:r w:rsidRPr="00B93F31">
              <w:rPr>
                <w:sz w:val="28"/>
                <w:szCs w:val="28"/>
                <w:lang w:val="en-US"/>
              </w:rPr>
              <w:t>iOS</w:t>
            </w:r>
            <w:r w:rsidRPr="00B93F31">
              <w:rPr>
                <w:sz w:val="28"/>
                <w:szCs w:val="28"/>
              </w:rPr>
              <w:t xml:space="preserve"> и состоящих из клиентской (</w:t>
            </w:r>
            <w:r w:rsidRPr="00B93F31">
              <w:rPr>
                <w:sz w:val="28"/>
                <w:szCs w:val="28"/>
                <w:lang w:val="en-US"/>
              </w:rPr>
              <w:t>Frontend</w:t>
            </w:r>
            <w:r w:rsidRPr="00B93F31">
              <w:rPr>
                <w:sz w:val="28"/>
                <w:szCs w:val="28"/>
              </w:rPr>
              <w:t>) и серверной (</w:t>
            </w:r>
            <w:r w:rsidRPr="00B93F31">
              <w:rPr>
                <w:sz w:val="28"/>
                <w:szCs w:val="28"/>
                <w:lang w:val="en-US"/>
              </w:rPr>
              <w:t>Backend</w:t>
            </w:r>
            <w:r w:rsidRPr="00B93F31">
              <w:rPr>
                <w:sz w:val="28"/>
                <w:szCs w:val="28"/>
              </w:rPr>
              <w:t xml:space="preserve">) частей. Высоконагруженным является приложение с суммарным количеством загрузок/установок из </w:t>
            </w:r>
            <w:r w:rsidRPr="00B93F31">
              <w:rPr>
                <w:sz w:val="28"/>
                <w:szCs w:val="28"/>
                <w:lang w:val="en-US"/>
              </w:rPr>
              <w:t>App</w:t>
            </w:r>
            <w:r w:rsidRPr="00B93F31">
              <w:rPr>
                <w:sz w:val="28"/>
                <w:szCs w:val="28"/>
              </w:rPr>
              <w:t xml:space="preserve"> </w:t>
            </w:r>
            <w:r w:rsidRPr="00B93F31">
              <w:rPr>
                <w:sz w:val="28"/>
                <w:szCs w:val="28"/>
                <w:lang w:val="en-US"/>
              </w:rPr>
              <w:t>Store</w:t>
            </w:r>
            <w:r w:rsidRPr="00B93F31">
              <w:rPr>
                <w:sz w:val="28"/>
                <w:szCs w:val="28"/>
              </w:rPr>
              <w:t xml:space="preserve"> и </w:t>
            </w:r>
            <w:r w:rsidRPr="00B93F31">
              <w:rPr>
                <w:sz w:val="28"/>
                <w:szCs w:val="28"/>
                <w:lang w:val="en-US"/>
              </w:rPr>
              <w:t>Google</w:t>
            </w:r>
            <w:r w:rsidRPr="00B93F31">
              <w:rPr>
                <w:sz w:val="28"/>
                <w:szCs w:val="28"/>
              </w:rPr>
              <w:t xml:space="preserve"> </w:t>
            </w:r>
            <w:r w:rsidRPr="00B93F31">
              <w:rPr>
                <w:sz w:val="28"/>
                <w:szCs w:val="28"/>
                <w:lang w:val="en-US"/>
              </w:rPr>
              <w:t>Play</w:t>
            </w:r>
            <w:r w:rsidRPr="00B93F31">
              <w:rPr>
                <w:sz w:val="28"/>
                <w:szCs w:val="28"/>
              </w:rPr>
              <w:t xml:space="preserve"> не менее </w:t>
            </w:r>
            <w:r>
              <w:rPr>
                <w:sz w:val="28"/>
                <w:szCs w:val="28"/>
              </w:rPr>
              <w:t>10</w:t>
            </w:r>
            <w:r w:rsidRPr="00B93F31">
              <w:rPr>
                <w:sz w:val="28"/>
                <w:szCs w:val="28"/>
              </w:rPr>
              <w:t xml:space="preserve">00000 и ежемесячным количеством </w:t>
            </w:r>
            <w:r w:rsidRPr="00B93F31">
              <w:rPr>
                <w:sz w:val="28"/>
                <w:szCs w:val="28"/>
              </w:rPr>
              <w:lastRenderedPageBreak/>
              <w:t xml:space="preserve">активных пользователей не менее </w:t>
            </w:r>
            <w:r>
              <w:rPr>
                <w:sz w:val="28"/>
                <w:szCs w:val="28"/>
              </w:rPr>
              <w:t>7</w:t>
            </w:r>
            <w:r w:rsidRPr="00B93F31">
              <w:rPr>
                <w:sz w:val="28"/>
                <w:szCs w:val="28"/>
              </w:rPr>
              <w:t>00000. В подтверждение данного опыта Участник должен предоставить краткое описание не менее 2-х продуктов, в отношении которых он оказывал услуги технической поддержки на протяжении последних 36 месяцев, с отзывами и контактами заказчиков.</w:t>
            </w:r>
          </w:p>
        </w:tc>
        <w:tc>
          <w:tcPr>
            <w:tcW w:w="615" w:type="pct"/>
            <w:vAlign w:val="center"/>
          </w:tcPr>
          <w:p w14:paraId="602F7799" w14:textId="10F35ECF" w:rsidR="00162060" w:rsidRPr="00B93F31" w:rsidRDefault="00162060" w:rsidP="00162060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1080" w:type="pct"/>
          </w:tcPr>
          <w:p w14:paraId="1047BF27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0DC9C77F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</w:tr>
      <w:tr w:rsidR="00162060" w:rsidRPr="00B93F31" w14:paraId="55300AF8" w14:textId="10F70F28" w:rsidTr="005929D4">
        <w:tc>
          <w:tcPr>
            <w:tcW w:w="369" w:type="pct"/>
          </w:tcPr>
          <w:p w14:paraId="228E9AD6" w14:textId="5CEDA388" w:rsidR="00162060" w:rsidRPr="00B93F31" w:rsidRDefault="00162060" w:rsidP="00162060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3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345B3470" w14:textId="77777777" w:rsidR="00162060" w:rsidRPr="00B93F31" w:rsidRDefault="00162060" w:rsidP="00162060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93F31">
              <w:rPr>
                <w:sz w:val="28"/>
                <w:szCs w:val="28"/>
              </w:rPr>
              <w:t>:</w:t>
            </w:r>
          </w:p>
          <w:p w14:paraId="29F77239" w14:textId="77777777" w:rsidR="00162060" w:rsidRPr="00B93F31" w:rsidRDefault="00162060" w:rsidP="00162060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t xml:space="preserve">иметь в штате не менее двух работников, обладающих навыками разработки мобильных приложений для ОС </w:t>
            </w:r>
            <w:r w:rsidRPr="00B93F31">
              <w:rPr>
                <w:sz w:val="28"/>
                <w:szCs w:val="28"/>
                <w:lang w:val="en-US"/>
              </w:rPr>
              <w:t>Android</w:t>
            </w:r>
            <w:r w:rsidRPr="00B93F31">
              <w:rPr>
                <w:sz w:val="28"/>
                <w:szCs w:val="28"/>
                <w:lang w:val="ru-RU"/>
              </w:rPr>
              <w:t xml:space="preserve"> на языке </w:t>
            </w:r>
            <w:r w:rsidRPr="00B93F31">
              <w:rPr>
                <w:sz w:val="28"/>
                <w:szCs w:val="28"/>
                <w:lang w:val="en-US"/>
              </w:rPr>
              <w:t>Kotlin</w:t>
            </w:r>
            <w:r w:rsidRPr="00B93F31">
              <w:rPr>
                <w:sz w:val="28"/>
                <w:szCs w:val="28"/>
                <w:lang w:val="ru-RU"/>
              </w:rPr>
              <w:t xml:space="preserve">, либо: </w:t>
            </w:r>
          </w:p>
          <w:p w14:paraId="266C6062" w14:textId="14E5BDC4" w:rsidR="00162060" w:rsidRPr="00B93F31" w:rsidRDefault="00162060" w:rsidP="00162060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26BA53DD" w14:textId="7FAA4F6C" w:rsidR="00162060" w:rsidRPr="00B93F31" w:rsidRDefault="00162060" w:rsidP="00162060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75F55DEB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710D37F6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</w:tr>
      <w:tr w:rsidR="00162060" w:rsidRPr="00B93F31" w14:paraId="6DA228D2" w14:textId="2328CEAE" w:rsidTr="005929D4">
        <w:tc>
          <w:tcPr>
            <w:tcW w:w="369" w:type="pct"/>
          </w:tcPr>
          <w:p w14:paraId="2F21A316" w14:textId="23A77206" w:rsidR="00162060" w:rsidRPr="00B93F31" w:rsidRDefault="00162060" w:rsidP="00162060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4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40986D4A" w14:textId="77777777" w:rsidR="00162060" w:rsidRPr="00B93F31" w:rsidRDefault="00162060" w:rsidP="00162060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93F31">
              <w:rPr>
                <w:sz w:val="28"/>
                <w:szCs w:val="28"/>
              </w:rPr>
              <w:t>:</w:t>
            </w:r>
          </w:p>
          <w:p w14:paraId="32A576EA" w14:textId="77777777" w:rsidR="00162060" w:rsidRPr="00B93F31" w:rsidRDefault="00162060" w:rsidP="00162060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t xml:space="preserve">иметь в штате не менее двух работников, обладающих навыками разработки мобильных приложений для ОС </w:t>
            </w:r>
            <w:r w:rsidRPr="00B93F31">
              <w:rPr>
                <w:sz w:val="28"/>
                <w:szCs w:val="28"/>
                <w:lang w:val="en-US"/>
              </w:rPr>
              <w:t>iOS</w:t>
            </w:r>
            <w:r w:rsidRPr="00B93F31">
              <w:rPr>
                <w:sz w:val="28"/>
                <w:szCs w:val="28"/>
                <w:lang w:val="ru-RU"/>
              </w:rPr>
              <w:t xml:space="preserve"> на языке </w:t>
            </w:r>
            <w:r w:rsidRPr="00B93F31">
              <w:rPr>
                <w:sz w:val="28"/>
                <w:szCs w:val="28"/>
                <w:lang w:val="en-US"/>
              </w:rPr>
              <w:t>Swift</w:t>
            </w:r>
            <w:r w:rsidRPr="00B93F31">
              <w:rPr>
                <w:sz w:val="28"/>
                <w:szCs w:val="28"/>
                <w:lang w:val="ru-RU"/>
              </w:rPr>
              <w:t xml:space="preserve">, либо: </w:t>
            </w:r>
          </w:p>
          <w:p w14:paraId="06214991" w14:textId="10CFD058" w:rsidR="00162060" w:rsidRPr="00B93F31" w:rsidRDefault="00162060" w:rsidP="00162060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460FF7CC" w14:textId="365B33DF" w:rsidR="00162060" w:rsidRPr="00B93F31" w:rsidRDefault="00162060" w:rsidP="00162060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465444DC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6F8DBBDB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</w:tr>
      <w:tr w:rsidR="00162060" w:rsidRPr="00B93F31" w14:paraId="2B71AF3B" w14:textId="2B6CA7D0" w:rsidTr="005929D4">
        <w:tc>
          <w:tcPr>
            <w:tcW w:w="369" w:type="pct"/>
          </w:tcPr>
          <w:p w14:paraId="0104E6B8" w14:textId="69CE0CF2" w:rsidR="00162060" w:rsidRPr="00B93F31" w:rsidRDefault="00162060" w:rsidP="00162060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5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1AA9D152" w14:textId="77777777" w:rsidR="00162060" w:rsidRPr="00B93F31" w:rsidRDefault="00162060" w:rsidP="00162060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93F31">
              <w:rPr>
                <w:sz w:val="28"/>
                <w:szCs w:val="28"/>
              </w:rPr>
              <w:t>:</w:t>
            </w:r>
          </w:p>
          <w:p w14:paraId="7FD0041D" w14:textId="77777777" w:rsidR="00162060" w:rsidRPr="00B93F31" w:rsidRDefault="00162060" w:rsidP="00162060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t>иметь в штате не менее двух работников, обладающих навыками разработки ПО</w:t>
            </w:r>
            <w:r>
              <w:rPr>
                <w:sz w:val="28"/>
                <w:szCs w:val="28"/>
                <w:lang w:val="ru-RU"/>
              </w:rPr>
              <w:t xml:space="preserve"> на языке</w:t>
            </w:r>
            <w:r w:rsidRPr="00B93F31">
              <w:rPr>
                <w:sz w:val="28"/>
                <w:szCs w:val="28"/>
                <w:lang w:val="ru-RU"/>
              </w:rPr>
              <w:t xml:space="preserve"> C</w:t>
            </w:r>
            <w:r>
              <w:rPr>
                <w:sz w:val="28"/>
                <w:szCs w:val="28"/>
                <w:lang w:val="ru-RU"/>
              </w:rPr>
              <w:t>++</w:t>
            </w:r>
            <w:r w:rsidRPr="00B93F31">
              <w:rPr>
                <w:sz w:val="28"/>
                <w:szCs w:val="28"/>
                <w:lang w:val="ru-RU"/>
              </w:rPr>
              <w:t xml:space="preserve">, либо: </w:t>
            </w:r>
          </w:p>
          <w:p w14:paraId="133D5DB4" w14:textId="6A3AB7C1" w:rsidR="00162060" w:rsidRPr="00B93F31" w:rsidRDefault="00162060" w:rsidP="00162060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lastRenderedPageBreak/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34408D18" w14:textId="5CBEB503" w:rsidR="00162060" w:rsidRPr="00B93F31" w:rsidRDefault="00162060" w:rsidP="00162060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1080" w:type="pct"/>
          </w:tcPr>
          <w:p w14:paraId="74F29BD3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026E95BB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</w:tr>
      <w:tr w:rsidR="00162060" w:rsidRPr="00B93F31" w14:paraId="6994C0C7" w14:textId="6772DF21" w:rsidTr="005929D4">
        <w:tc>
          <w:tcPr>
            <w:tcW w:w="369" w:type="pct"/>
          </w:tcPr>
          <w:p w14:paraId="435C3849" w14:textId="20D385AB" w:rsidR="00162060" w:rsidRPr="00B93F31" w:rsidRDefault="00162060" w:rsidP="00162060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6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7C28E4C0" w14:textId="77777777" w:rsidR="00162060" w:rsidRPr="00B93F31" w:rsidRDefault="00162060" w:rsidP="00162060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93F31">
              <w:rPr>
                <w:sz w:val="28"/>
                <w:szCs w:val="28"/>
              </w:rPr>
              <w:t>:</w:t>
            </w:r>
          </w:p>
          <w:p w14:paraId="47DC9468" w14:textId="77777777" w:rsidR="00162060" w:rsidRPr="00B93F31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иметь в штате не менее двух работников, обладающих навыками разработки программного обеспечения с применением </w:t>
            </w:r>
            <w:r w:rsidRPr="00B93F31">
              <w:rPr>
                <w:sz w:val="28"/>
                <w:szCs w:val="28"/>
                <w:lang w:val="en-US"/>
              </w:rPr>
              <w:t>PHP</w:t>
            </w:r>
            <w:r w:rsidRPr="00B93F31">
              <w:rPr>
                <w:sz w:val="28"/>
                <w:szCs w:val="28"/>
              </w:rPr>
              <w:t xml:space="preserve"> и баз данных </w:t>
            </w:r>
            <w:r w:rsidRPr="00B93F31">
              <w:rPr>
                <w:sz w:val="28"/>
                <w:szCs w:val="28"/>
                <w:lang w:val="en-US"/>
              </w:rPr>
              <w:t>MySQL</w:t>
            </w:r>
            <w:r w:rsidRPr="00B93F31">
              <w:rPr>
                <w:sz w:val="28"/>
                <w:szCs w:val="28"/>
              </w:rPr>
              <w:t xml:space="preserve">, либо: </w:t>
            </w:r>
          </w:p>
          <w:p w14:paraId="3A512086" w14:textId="743640F4" w:rsidR="00162060" w:rsidRPr="00B93F31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55599ACE" w14:textId="2669F476" w:rsidR="00162060" w:rsidRPr="00B93F31" w:rsidRDefault="00162060" w:rsidP="00162060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2BDBF23D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3CE6D7AC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</w:tr>
      <w:tr w:rsidR="00162060" w:rsidRPr="00B93F31" w14:paraId="22CEB0B5" w14:textId="7EECB46D" w:rsidTr="005929D4">
        <w:tc>
          <w:tcPr>
            <w:tcW w:w="369" w:type="pct"/>
          </w:tcPr>
          <w:p w14:paraId="0AB47A5F" w14:textId="6DBBBE38" w:rsidR="00162060" w:rsidRPr="00B93F31" w:rsidRDefault="00162060" w:rsidP="00162060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7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64161840" w14:textId="77777777" w:rsidR="00162060" w:rsidRPr="00B93F31" w:rsidRDefault="00162060" w:rsidP="00162060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93F31">
              <w:rPr>
                <w:sz w:val="28"/>
                <w:szCs w:val="28"/>
              </w:rPr>
              <w:t>:</w:t>
            </w:r>
          </w:p>
          <w:p w14:paraId="3EAD39CC" w14:textId="77777777" w:rsidR="00162060" w:rsidRPr="00B93F31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иметь в штате не менее двух работников, обладающих навыками разработки компонентов Consumer (backend, integration) на языке Python 3.x, либо: </w:t>
            </w:r>
          </w:p>
          <w:p w14:paraId="2AD76ECB" w14:textId="168F2C31" w:rsidR="00162060" w:rsidRPr="00B93F31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25C21C91" w14:textId="07E21BB1" w:rsidR="00162060" w:rsidRPr="00B93F31" w:rsidRDefault="00162060" w:rsidP="00162060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1241DA65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59D2BCB9" w14:textId="77777777" w:rsidR="00162060" w:rsidRPr="00B93F31" w:rsidRDefault="00162060" w:rsidP="00162060">
            <w:pPr>
              <w:rPr>
                <w:sz w:val="28"/>
                <w:szCs w:val="28"/>
              </w:rPr>
            </w:pPr>
          </w:p>
        </w:tc>
      </w:tr>
      <w:tr w:rsidR="00162060" w:rsidRPr="00CB1E65" w14:paraId="17A7BC25" w14:textId="049EDA41" w:rsidTr="005929D4">
        <w:tc>
          <w:tcPr>
            <w:tcW w:w="369" w:type="pct"/>
          </w:tcPr>
          <w:p w14:paraId="6E5DD4E9" w14:textId="567D6706" w:rsidR="00162060" w:rsidRPr="008C3E49" w:rsidRDefault="00162060" w:rsidP="00162060">
            <w:pPr>
              <w:ind w:left="20" w:hanging="99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8</w:t>
            </w:r>
            <w:r w:rsidRPr="008C3E49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2917DE45" w14:textId="77777777" w:rsidR="00162060" w:rsidRPr="008C3E49" w:rsidRDefault="00162060" w:rsidP="00162060">
            <w:pPr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8C3E49">
              <w:rPr>
                <w:sz w:val="28"/>
                <w:szCs w:val="28"/>
              </w:rPr>
              <w:t>:</w:t>
            </w:r>
          </w:p>
          <w:p w14:paraId="13B6B6C4" w14:textId="77777777" w:rsidR="00162060" w:rsidRPr="008C3E49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>иметь в штате не менее двух работников, обладающих навыками разработки компонентов с использованием ЯП</w:t>
            </w:r>
          </w:p>
          <w:p w14:paraId="638E2B6F" w14:textId="77777777" w:rsidR="00162060" w:rsidRPr="008C3E49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 xml:space="preserve">Go, либо: </w:t>
            </w:r>
          </w:p>
          <w:p w14:paraId="7A20CDBA" w14:textId="60251DEF" w:rsidR="00162060" w:rsidRPr="008C3E49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57815506" w14:textId="3F36AE9F" w:rsidR="00162060" w:rsidRPr="00BA3874" w:rsidRDefault="00162060" w:rsidP="00162060">
            <w:pPr>
              <w:jc w:val="center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308E804D" w14:textId="77777777" w:rsidR="00162060" w:rsidRPr="00BA3874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5D27A94E" w14:textId="77777777" w:rsidR="00162060" w:rsidRPr="00BA3874" w:rsidRDefault="00162060" w:rsidP="00162060">
            <w:pPr>
              <w:rPr>
                <w:sz w:val="28"/>
                <w:szCs w:val="28"/>
              </w:rPr>
            </w:pPr>
          </w:p>
        </w:tc>
      </w:tr>
      <w:tr w:rsidR="00162060" w:rsidRPr="00CB1E65" w14:paraId="5CF689A5" w14:textId="5597104B" w:rsidTr="005929D4">
        <w:tc>
          <w:tcPr>
            <w:tcW w:w="369" w:type="pct"/>
          </w:tcPr>
          <w:p w14:paraId="18E99FAD" w14:textId="23E6349D" w:rsidR="00162060" w:rsidRPr="008C3E49" w:rsidRDefault="00162060" w:rsidP="00162060">
            <w:pPr>
              <w:ind w:left="20" w:hanging="99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9</w:t>
            </w:r>
            <w:r w:rsidRPr="008C3E49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3E8830CE" w14:textId="77777777" w:rsidR="00162060" w:rsidRPr="008C3E49" w:rsidRDefault="00162060" w:rsidP="00162060">
            <w:pPr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8C3E49">
              <w:rPr>
                <w:sz w:val="28"/>
                <w:szCs w:val="28"/>
              </w:rPr>
              <w:t>:</w:t>
            </w:r>
          </w:p>
          <w:p w14:paraId="09C52AED" w14:textId="77777777" w:rsidR="00162060" w:rsidRPr="008C3E49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lastRenderedPageBreak/>
              <w:t xml:space="preserve">иметь в штате не менее двух работников, обладающих навыками </w:t>
            </w:r>
            <w:r>
              <w:rPr>
                <w:sz w:val="28"/>
                <w:szCs w:val="28"/>
              </w:rPr>
              <w:t>администрирования компонентов</w:t>
            </w:r>
            <w:r w:rsidRPr="008C3E49">
              <w:rPr>
                <w:sz w:val="28"/>
                <w:szCs w:val="28"/>
              </w:rPr>
              <w:t xml:space="preserve"> R</w:t>
            </w:r>
            <w:r w:rsidRPr="008C3E49">
              <w:rPr>
                <w:sz w:val="28"/>
                <w:szCs w:val="28"/>
                <w:lang w:val="en-US"/>
              </w:rPr>
              <w:t>a</w:t>
            </w:r>
            <w:r w:rsidRPr="008C3E49">
              <w:rPr>
                <w:sz w:val="28"/>
                <w:szCs w:val="28"/>
              </w:rPr>
              <w:t>bbitMQ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Redis</w:t>
            </w:r>
            <w:r w:rsidRPr="008C3E49">
              <w:rPr>
                <w:sz w:val="28"/>
                <w:szCs w:val="28"/>
              </w:rPr>
              <w:t xml:space="preserve">, либо: </w:t>
            </w:r>
          </w:p>
          <w:p w14:paraId="5C88525B" w14:textId="6C0C82A3" w:rsidR="00162060" w:rsidRPr="008C3E49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74CC4EC3" w14:textId="7684F832" w:rsidR="00162060" w:rsidRPr="00BA3874" w:rsidRDefault="00162060" w:rsidP="00162060">
            <w:pPr>
              <w:jc w:val="center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1080" w:type="pct"/>
          </w:tcPr>
          <w:p w14:paraId="654A9DAC" w14:textId="77777777" w:rsidR="00162060" w:rsidRPr="00BA3874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1F58E9DC" w14:textId="77777777" w:rsidR="00162060" w:rsidRPr="00BA3874" w:rsidRDefault="00162060" w:rsidP="00162060">
            <w:pPr>
              <w:rPr>
                <w:sz w:val="28"/>
                <w:szCs w:val="28"/>
              </w:rPr>
            </w:pPr>
          </w:p>
        </w:tc>
      </w:tr>
      <w:tr w:rsidR="00162060" w:rsidRPr="00BA3874" w14:paraId="1F93B72D" w14:textId="311063E1" w:rsidTr="005929D4">
        <w:tc>
          <w:tcPr>
            <w:tcW w:w="369" w:type="pct"/>
          </w:tcPr>
          <w:p w14:paraId="36CBB953" w14:textId="483EF6CE" w:rsidR="00162060" w:rsidRPr="00BA3874" w:rsidRDefault="00162060" w:rsidP="00162060">
            <w:pPr>
              <w:ind w:left="20" w:hanging="99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4.1</w:t>
            </w:r>
            <w:r>
              <w:rPr>
                <w:sz w:val="28"/>
                <w:szCs w:val="28"/>
              </w:rPr>
              <w:t>0</w:t>
            </w:r>
            <w:r w:rsidRPr="00BA3874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14569524" w14:textId="77777777" w:rsidR="00162060" w:rsidRPr="00BA3874" w:rsidRDefault="00162060" w:rsidP="00162060">
            <w:pPr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A3874">
              <w:rPr>
                <w:sz w:val="28"/>
                <w:szCs w:val="28"/>
              </w:rPr>
              <w:t>:</w:t>
            </w:r>
          </w:p>
          <w:p w14:paraId="58A43BE0" w14:textId="77777777" w:rsidR="00162060" w:rsidRPr="00BA3874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 xml:space="preserve">иметь в штате не менее двух работников, обладающих навыками системной аналитики мобильных приложений для </w:t>
            </w:r>
            <w:r w:rsidRPr="00BA3874">
              <w:rPr>
                <w:sz w:val="28"/>
                <w:szCs w:val="28"/>
                <w:lang w:val="en-US"/>
              </w:rPr>
              <w:t>Android</w:t>
            </w:r>
            <w:r w:rsidRPr="00BA3874">
              <w:rPr>
                <w:sz w:val="28"/>
                <w:szCs w:val="28"/>
              </w:rPr>
              <w:t xml:space="preserve"> и </w:t>
            </w:r>
            <w:r w:rsidRPr="00BA3874">
              <w:rPr>
                <w:sz w:val="28"/>
                <w:szCs w:val="28"/>
                <w:lang w:val="en-US"/>
              </w:rPr>
              <w:t>iOS</w:t>
            </w:r>
            <w:r w:rsidRPr="00BA3874">
              <w:rPr>
                <w:sz w:val="28"/>
                <w:szCs w:val="28"/>
              </w:rPr>
              <w:t>, реализованных с применением взаимосвязанных клиентской (</w:t>
            </w:r>
            <w:r w:rsidRPr="00BA3874">
              <w:rPr>
                <w:sz w:val="28"/>
                <w:szCs w:val="28"/>
                <w:lang w:val="en-US"/>
              </w:rPr>
              <w:t>front</w:t>
            </w:r>
            <w:r w:rsidRPr="00BA3874">
              <w:rPr>
                <w:sz w:val="28"/>
                <w:szCs w:val="28"/>
              </w:rPr>
              <w:t>-</w:t>
            </w:r>
            <w:r w:rsidRPr="00BA3874">
              <w:rPr>
                <w:sz w:val="28"/>
                <w:szCs w:val="28"/>
                <w:lang w:val="en-US"/>
              </w:rPr>
              <w:t>end</w:t>
            </w:r>
            <w:r w:rsidRPr="00BA3874">
              <w:rPr>
                <w:sz w:val="28"/>
                <w:szCs w:val="28"/>
              </w:rPr>
              <w:t>) и серверной (</w:t>
            </w:r>
            <w:r w:rsidRPr="00BA3874">
              <w:rPr>
                <w:sz w:val="28"/>
                <w:szCs w:val="28"/>
                <w:lang w:val="en-US"/>
              </w:rPr>
              <w:t>back</w:t>
            </w:r>
            <w:r w:rsidRPr="00BA3874">
              <w:rPr>
                <w:sz w:val="28"/>
                <w:szCs w:val="28"/>
              </w:rPr>
              <w:t>-</w:t>
            </w:r>
            <w:r w:rsidRPr="00BA3874">
              <w:rPr>
                <w:sz w:val="28"/>
                <w:szCs w:val="28"/>
                <w:lang w:val="en-US"/>
              </w:rPr>
              <w:t>end</w:t>
            </w:r>
            <w:r w:rsidRPr="00BA3874">
              <w:rPr>
                <w:sz w:val="28"/>
                <w:szCs w:val="28"/>
              </w:rPr>
              <w:t xml:space="preserve">) частей, либо: </w:t>
            </w:r>
          </w:p>
          <w:p w14:paraId="369DED9B" w14:textId="2F99EA40" w:rsidR="00162060" w:rsidRPr="00BA3874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63B13038" w14:textId="78B75FA3" w:rsidR="00162060" w:rsidRPr="00BA3874" w:rsidRDefault="00162060" w:rsidP="00162060">
            <w:pPr>
              <w:jc w:val="center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79254FDC" w14:textId="77777777" w:rsidR="00162060" w:rsidRPr="00BA3874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5CD4891A" w14:textId="77777777" w:rsidR="00162060" w:rsidRPr="00BA3874" w:rsidRDefault="00162060" w:rsidP="00162060">
            <w:pPr>
              <w:rPr>
                <w:sz w:val="28"/>
                <w:szCs w:val="28"/>
              </w:rPr>
            </w:pPr>
          </w:p>
        </w:tc>
      </w:tr>
      <w:tr w:rsidR="00162060" w:rsidRPr="00BA3874" w14:paraId="4AFF96A4" w14:textId="609C8688" w:rsidTr="005929D4">
        <w:tc>
          <w:tcPr>
            <w:tcW w:w="369" w:type="pct"/>
          </w:tcPr>
          <w:p w14:paraId="00E7033B" w14:textId="1B465A47" w:rsidR="00162060" w:rsidRPr="00BA3874" w:rsidRDefault="00162060" w:rsidP="00162060">
            <w:pPr>
              <w:ind w:left="20" w:hanging="99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4.1</w:t>
            </w:r>
            <w:r>
              <w:rPr>
                <w:sz w:val="28"/>
                <w:szCs w:val="28"/>
              </w:rPr>
              <w:t>1</w:t>
            </w:r>
            <w:r w:rsidRPr="00BA3874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5CA101A8" w14:textId="77777777" w:rsidR="00162060" w:rsidRPr="00BA3874" w:rsidRDefault="00162060" w:rsidP="00162060">
            <w:pPr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Участник должен</w:t>
            </w:r>
            <w:r>
              <w:t xml:space="preserve"> </w:t>
            </w:r>
            <w:r w:rsidRPr="00374352">
              <w:rPr>
                <w:sz w:val="28"/>
                <w:szCs w:val="28"/>
              </w:rPr>
              <w:t>на дату подачи предложения</w:t>
            </w:r>
            <w:r w:rsidRPr="00BA3874">
              <w:rPr>
                <w:sz w:val="28"/>
                <w:szCs w:val="28"/>
              </w:rPr>
              <w:t>:</w:t>
            </w:r>
          </w:p>
          <w:p w14:paraId="27C98211" w14:textId="77777777" w:rsidR="00162060" w:rsidRPr="00BA3874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 xml:space="preserve">иметь в штате не менее двух работников, обладающих навыками тестирования мобильных приложений для </w:t>
            </w:r>
            <w:r w:rsidRPr="00BA3874">
              <w:rPr>
                <w:sz w:val="28"/>
                <w:szCs w:val="28"/>
                <w:lang w:val="en-US"/>
              </w:rPr>
              <w:t>Android</w:t>
            </w:r>
            <w:r w:rsidRPr="00BA3874">
              <w:rPr>
                <w:sz w:val="28"/>
                <w:szCs w:val="28"/>
              </w:rPr>
              <w:t xml:space="preserve"> и </w:t>
            </w:r>
            <w:r w:rsidRPr="00BA3874">
              <w:rPr>
                <w:sz w:val="28"/>
                <w:szCs w:val="28"/>
                <w:lang w:val="en-US"/>
              </w:rPr>
              <w:t>iOS</w:t>
            </w:r>
            <w:r w:rsidRPr="00BA3874">
              <w:rPr>
                <w:sz w:val="28"/>
                <w:szCs w:val="28"/>
              </w:rPr>
              <w:t>, реализованных с применением взаимосвязанных клиентской (</w:t>
            </w:r>
            <w:r w:rsidRPr="00BA3874">
              <w:rPr>
                <w:sz w:val="28"/>
                <w:szCs w:val="28"/>
                <w:lang w:val="en-US"/>
              </w:rPr>
              <w:t>front</w:t>
            </w:r>
            <w:r w:rsidRPr="00BA3874">
              <w:rPr>
                <w:sz w:val="28"/>
                <w:szCs w:val="28"/>
              </w:rPr>
              <w:t>-</w:t>
            </w:r>
            <w:r w:rsidRPr="00BA3874">
              <w:rPr>
                <w:sz w:val="28"/>
                <w:szCs w:val="28"/>
                <w:lang w:val="en-US"/>
              </w:rPr>
              <w:t>end</w:t>
            </w:r>
            <w:r w:rsidRPr="00BA3874">
              <w:rPr>
                <w:sz w:val="28"/>
                <w:szCs w:val="28"/>
              </w:rPr>
              <w:t>) и серверной (</w:t>
            </w:r>
            <w:r w:rsidRPr="00BA3874">
              <w:rPr>
                <w:sz w:val="28"/>
                <w:szCs w:val="28"/>
                <w:lang w:val="en-US"/>
              </w:rPr>
              <w:t>back</w:t>
            </w:r>
            <w:r w:rsidRPr="00BA3874">
              <w:rPr>
                <w:sz w:val="28"/>
                <w:szCs w:val="28"/>
              </w:rPr>
              <w:t>-</w:t>
            </w:r>
            <w:r w:rsidRPr="00BA3874">
              <w:rPr>
                <w:sz w:val="28"/>
                <w:szCs w:val="28"/>
                <w:lang w:val="en-US"/>
              </w:rPr>
              <w:t>end</w:t>
            </w:r>
            <w:r w:rsidRPr="00BA3874">
              <w:rPr>
                <w:sz w:val="28"/>
                <w:szCs w:val="28"/>
              </w:rPr>
              <w:t xml:space="preserve">) частей, либо: </w:t>
            </w:r>
          </w:p>
          <w:p w14:paraId="33BF6BD0" w14:textId="788F9F90" w:rsidR="00162060" w:rsidRPr="00BA3874" w:rsidRDefault="00162060" w:rsidP="00162060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5197E380" w14:textId="578E4774" w:rsidR="00162060" w:rsidRPr="00BA3874" w:rsidRDefault="00162060" w:rsidP="00162060">
            <w:pPr>
              <w:jc w:val="center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64616857" w14:textId="77777777" w:rsidR="00162060" w:rsidRPr="00BA3874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6FE1F24F" w14:textId="77777777" w:rsidR="00162060" w:rsidRPr="00BA3874" w:rsidRDefault="00162060" w:rsidP="00162060">
            <w:pPr>
              <w:rPr>
                <w:sz w:val="28"/>
                <w:szCs w:val="28"/>
              </w:rPr>
            </w:pPr>
          </w:p>
        </w:tc>
      </w:tr>
      <w:tr w:rsidR="00162060" w:rsidRPr="00BA3874" w14:paraId="72ECE97B" w14:textId="4A19B7E9" w:rsidTr="005929D4">
        <w:tc>
          <w:tcPr>
            <w:tcW w:w="369" w:type="pct"/>
          </w:tcPr>
          <w:p w14:paraId="4A42F60F" w14:textId="6AA8E80C" w:rsidR="00162060" w:rsidRPr="00BA3874" w:rsidRDefault="00162060" w:rsidP="00162060">
            <w:pPr>
              <w:ind w:left="20" w:hanging="99"/>
              <w:rPr>
                <w:sz w:val="28"/>
                <w:szCs w:val="28"/>
                <w:lang w:val="en-US"/>
              </w:rPr>
            </w:pPr>
            <w:r w:rsidRPr="00BA3874">
              <w:rPr>
                <w:sz w:val="28"/>
                <w:szCs w:val="28"/>
              </w:rPr>
              <w:t>4.1</w:t>
            </w:r>
            <w:r>
              <w:rPr>
                <w:sz w:val="28"/>
                <w:szCs w:val="28"/>
              </w:rPr>
              <w:t>2</w:t>
            </w:r>
            <w:r w:rsidRPr="00BA3874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2183" w:type="pct"/>
          </w:tcPr>
          <w:p w14:paraId="05E6672F" w14:textId="6911A8AB" w:rsidR="00162060" w:rsidRPr="00BA3874" w:rsidRDefault="00162060" w:rsidP="00162060">
            <w:pPr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 xml:space="preserve">Участник должен предоставить подтверждение квалификации своих работников (либо, в случае </w:t>
            </w:r>
            <w:r w:rsidRPr="00BA3874">
              <w:rPr>
                <w:sz w:val="28"/>
                <w:szCs w:val="28"/>
              </w:rPr>
              <w:lastRenderedPageBreak/>
              <w:t xml:space="preserve">взаимодействия с подрядчиком – документальное подтверждение такого взаимодействия), перечисленных в пп. </w:t>
            </w:r>
            <w:r w:rsidRPr="000A7924">
              <w:rPr>
                <w:sz w:val="28"/>
                <w:szCs w:val="28"/>
              </w:rPr>
              <w:t>4.3 – 4.11</w:t>
            </w:r>
            <w:r w:rsidRPr="00BA3874">
              <w:rPr>
                <w:sz w:val="28"/>
                <w:szCs w:val="28"/>
              </w:rPr>
              <w:t xml:space="preserve"> настоящей Таблицы соответствия.</w:t>
            </w:r>
            <w:r>
              <w:rPr>
                <w:sz w:val="28"/>
                <w:szCs w:val="28"/>
              </w:rPr>
              <w:t xml:space="preserve"> Таким подтверждением могут являться: сертификат или свидетельство о прохождении работником соответствующего обучения; договор, заключенный между Участником и его подрядчиком; иные способы, которые позволят Заказчику получить исчерпывающие сведения о квалификации работника Участника.</w:t>
            </w:r>
          </w:p>
        </w:tc>
        <w:tc>
          <w:tcPr>
            <w:tcW w:w="615" w:type="pct"/>
            <w:vAlign w:val="center"/>
          </w:tcPr>
          <w:p w14:paraId="73111F5B" w14:textId="0CD61AD8" w:rsidR="00162060" w:rsidRPr="00BA3874" w:rsidRDefault="00162060" w:rsidP="00162060">
            <w:pPr>
              <w:jc w:val="center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1080" w:type="pct"/>
          </w:tcPr>
          <w:p w14:paraId="2176782D" w14:textId="77777777" w:rsidR="00162060" w:rsidRPr="00BA3874" w:rsidRDefault="00162060" w:rsidP="00162060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57B13F2F" w14:textId="77777777" w:rsidR="00162060" w:rsidRPr="00BA3874" w:rsidRDefault="00162060" w:rsidP="00162060">
            <w:pPr>
              <w:rPr>
                <w:sz w:val="28"/>
                <w:szCs w:val="28"/>
              </w:rPr>
            </w:pPr>
          </w:p>
        </w:tc>
      </w:tr>
    </w:tbl>
    <w:p w14:paraId="521B6B0A" w14:textId="11B281C1" w:rsidR="00C107F4" w:rsidRDefault="00C107F4" w:rsidP="00314343">
      <w:pPr>
        <w:rPr>
          <w:sz w:val="28"/>
          <w:szCs w:val="28"/>
        </w:rPr>
      </w:pPr>
    </w:p>
    <w:p w14:paraId="73BB7C31" w14:textId="7A986426" w:rsidR="00162060" w:rsidRDefault="00162060" w:rsidP="00314343">
      <w:pPr>
        <w:rPr>
          <w:sz w:val="28"/>
          <w:szCs w:val="28"/>
        </w:rPr>
      </w:pPr>
    </w:p>
    <w:p w14:paraId="179E8264" w14:textId="36FCE1CA" w:rsidR="00162060" w:rsidRDefault="00162060" w:rsidP="00162060">
      <w:pPr>
        <w:jc w:val="center"/>
        <w:rPr>
          <w:b/>
          <w:sz w:val="28"/>
          <w:szCs w:val="28"/>
        </w:rPr>
      </w:pPr>
      <w:r w:rsidRPr="00534681">
        <w:rPr>
          <w:b/>
          <w:sz w:val="28"/>
          <w:szCs w:val="28"/>
        </w:rPr>
        <w:t>Раздел </w:t>
      </w:r>
      <w:r>
        <w:rPr>
          <w:b/>
          <w:sz w:val="28"/>
          <w:szCs w:val="28"/>
          <w:lang w:val="en-US"/>
        </w:rPr>
        <w:t>5</w:t>
      </w:r>
      <w:r w:rsidRPr="0053468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Прочие требования</w:t>
      </w:r>
    </w:p>
    <w:p w14:paraId="1E6EC359" w14:textId="1A48F351" w:rsidR="00162060" w:rsidRDefault="00162060" w:rsidP="00162060">
      <w:pPr>
        <w:jc w:val="center"/>
        <w:rPr>
          <w:b/>
          <w:sz w:val="28"/>
          <w:szCs w:val="28"/>
        </w:rPr>
      </w:pPr>
    </w:p>
    <w:tbl>
      <w:tblPr>
        <w:tblStyle w:val="a3"/>
        <w:tblW w:w="5059" w:type="pct"/>
        <w:tblLook w:val="01E0" w:firstRow="1" w:lastRow="1" w:firstColumn="1" w:lastColumn="1" w:noHBand="0" w:noVBand="0"/>
      </w:tblPr>
      <w:tblGrid>
        <w:gridCol w:w="1091"/>
        <w:gridCol w:w="6702"/>
        <w:gridCol w:w="2268"/>
        <w:gridCol w:w="2702"/>
        <w:gridCol w:w="2399"/>
      </w:tblGrid>
      <w:tr w:rsidR="00162060" w:rsidRPr="00CF5B27" w14:paraId="78C7A9FE" w14:textId="77777777" w:rsidTr="008C1750">
        <w:trPr>
          <w:tblHeader/>
        </w:trPr>
        <w:tc>
          <w:tcPr>
            <w:tcW w:w="360" w:type="pct"/>
            <w:shd w:val="clear" w:color="auto" w:fill="FFCC99"/>
            <w:vAlign w:val="center"/>
          </w:tcPr>
          <w:p w14:paraId="62D3D073" w14:textId="77777777" w:rsidR="00162060" w:rsidRPr="00CB1E65" w:rsidRDefault="00162060" w:rsidP="008C1750">
            <w:pPr>
              <w:ind w:left="-15" w:right="-97"/>
              <w:jc w:val="center"/>
              <w:rPr>
                <w:b/>
                <w:sz w:val="28"/>
                <w:szCs w:val="28"/>
              </w:rPr>
            </w:pPr>
            <w:r w:rsidRPr="00B5777E">
              <w:t>№ п/п</w:t>
            </w:r>
          </w:p>
        </w:tc>
        <w:tc>
          <w:tcPr>
            <w:tcW w:w="2210" w:type="pct"/>
            <w:shd w:val="clear" w:color="auto" w:fill="FFCC99"/>
            <w:vAlign w:val="center"/>
          </w:tcPr>
          <w:p w14:paraId="72F0BE31" w14:textId="77777777" w:rsidR="00162060" w:rsidRPr="00CB1E65" w:rsidRDefault="00162060" w:rsidP="008C1750">
            <w:pPr>
              <w:jc w:val="center"/>
              <w:rPr>
                <w:sz w:val="28"/>
                <w:szCs w:val="28"/>
              </w:rPr>
            </w:pPr>
            <w:r w:rsidRPr="00B5777E">
              <w:t>ТРЕБОВАНИЯ СООО «МОБИЛЬНЫЕ ТЕЛЕСИСТЕМЫ»</w:t>
            </w:r>
          </w:p>
        </w:tc>
        <w:tc>
          <w:tcPr>
            <w:tcW w:w="748" w:type="pct"/>
            <w:shd w:val="clear" w:color="auto" w:fill="FFCC99"/>
            <w:vAlign w:val="center"/>
          </w:tcPr>
          <w:p w14:paraId="18BD45A7" w14:textId="77777777" w:rsidR="00162060" w:rsidRPr="00B5777E" w:rsidRDefault="00162060" w:rsidP="008C1750">
            <w:pPr>
              <w:jc w:val="center"/>
            </w:pPr>
            <w:r w:rsidRPr="00B5777E">
              <w:t>ПРИОРИТЕТ ТРЕБОВАНИЙ</w:t>
            </w:r>
          </w:p>
          <w:p w14:paraId="3025E838" w14:textId="77777777" w:rsidR="00162060" w:rsidRPr="00CF5B27" w:rsidRDefault="00162060" w:rsidP="008C1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FFCC99"/>
            <w:vAlign w:val="center"/>
          </w:tcPr>
          <w:p w14:paraId="394A69EF" w14:textId="77777777" w:rsidR="00162060" w:rsidRPr="00CF5B27" w:rsidRDefault="00162060" w:rsidP="008C1750">
            <w:pPr>
              <w:jc w:val="center"/>
              <w:rPr>
                <w:b/>
              </w:rPr>
            </w:pPr>
            <w:r w:rsidRPr="00B5777E">
              <w:t>Заявление о соответствии  указать «Соответствует» или «Не соответствует»</w:t>
            </w:r>
          </w:p>
        </w:tc>
        <w:tc>
          <w:tcPr>
            <w:tcW w:w="791" w:type="pct"/>
            <w:shd w:val="clear" w:color="auto" w:fill="FFCC99"/>
            <w:vAlign w:val="center"/>
          </w:tcPr>
          <w:p w14:paraId="76CEDB80" w14:textId="77777777" w:rsidR="00162060" w:rsidRPr="00CF5B27" w:rsidRDefault="00162060" w:rsidP="008C1750">
            <w:pPr>
              <w:jc w:val="center"/>
              <w:rPr>
                <w:b/>
              </w:rPr>
            </w:pPr>
            <w:r w:rsidRPr="00B5777E">
              <w:t>Комментарии участника</w:t>
            </w:r>
          </w:p>
        </w:tc>
      </w:tr>
      <w:tr w:rsidR="00162060" w:rsidRPr="00522B77" w14:paraId="544A3D92" w14:textId="77777777" w:rsidTr="00EF2FEE">
        <w:tc>
          <w:tcPr>
            <w:tcW w:w="360" w:type="pct"/>
          </w:tcPr>
          <w:p w14:paraId="1ED17614" w14:textId="6E25FB16" w:rsidR="00162060" w:rsidRPr="00522B77" w:rsidRDefault="00162060" w:rsidP="00162060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2210" w:type="pct"/>
          </w:tcPr>
          <w:p w14:paraId="64AB9A08" w14:textId="792DF447" w:rsidR="00162060" w:rsidRPr="007A44D5" w:rsidRDefault="00162060" w:rsidP="00162060">
            <w:pPr>
              <w:ind w:left="-79"/>
              <w:rPr>
                <w:sz w:val="28"/>
                <w:szCs w:val="28"/>
              </w:rPr>
            </w:pPr>
            <w:r w:rsidRPr="00E831D6">
              <w:rPr>
                <w:sz w:val="28"/>
                <w:szCs w:val="28"/>
              </w:rPr>
              <w:t>Исполнитель передаёт все исходные коды всего ПО, модифицированного в рамках технической поддержки, в течение 7 (семи) рабочих дней с момента поступления соответствующего запроса со стороны Заказчика</w:t>
            </w:r>
          </w:p>
        </w:tc>
        <w:tc>
          <w:tcPr>
            <w:tcW w:w="748" w:type="pct"/>
            <w:vAlign w:val="center"/>
          </w:tcPr>
          <w:p w14:paraId="26410AA9" w14:textId="12ACB964" w:rsidR="00162060" w:rsidRPr="00522B77" w:rsidRDefault="00162060" w:rsidP="001620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891" w:type="pct"/>
            <w:vAlign w:val="center"/>
          </w:tcPr>
          <w:p w14:paraId="2842C27F" w14:textId="77777777" w:rsidR="00162060" w:rsidRDefault="00162060" w:rsidP="00EF2F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1" w:type="pct"/>
            <w:vAlign w:val="center"/>
          </w:tcPr>
          <w:p w14:paraId="242C5875" w14:textId="77777777" w:rsidR="00162060" w:rsidRDefault="00162060" w:rsidP="00EF2FEE">
            <w:pPr>
              <w:jc w:val="center"/>
              <w:rPr>
                <w:sz w:val="28"/>
                <w:szCs w:val="28"/>
              </w:rPr>
            </w:pPr>
          </w:p>
        </w:tc>
      </w:tr>
      <w:tr w:rsidR="007B6F25" w:rsidRPr="00522B77" w14:paraId="4EDA5307" w14:textId="77777777" w:rsidTr="00EF2FEE">
        <w:tc>
          <w:tcPr>
            <w:tcW w:w="360" w:type="pct"/>
          </w:tcPr>
          <w:p w14:paraId="4C3515DD" w14:textId="19409E7B" w:rsidR="007B6F25" w:rsidRDefault="007B6F25" w:rsidP="00162060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5.2. </w:t>
            </w:r>
          </w:p>
        </w:tc>
        <w:tc>
          <w:tcPr>
            <w:tcW w:w="2210" w:type="pct"/>
          </w:tcPr>
          <w:p w14:paraId="2B949800" w14:textId="4FC8868E" w:rsidR="007B6F25" w:rsidRPr="00E831D6" w:rsidRDefault="007B6F25" w:rsidP="00162060">
            <w:pPr>
              <w:ind w:left="-79"/>
              <w:rPr>
                <w:sz w:val="28"/>
                <w:szCs w:val="28"/>
              </w:rPr>
            </w:pPr>
            <w:r w:rsidRPr="007B6F25">
              <w:rPr>
                <w:sz w:val="28"/>
                <w:szCs w:val="28"/>
              </w:rPr>
              <w:t xml:space="preserve">В рамках технической поддержки Заказчик предусматривает возможность выполнения Участником работ по доработке ПО в объёме не более 2000 (двух тысяч) человеко-часов. Участник должен указать в опциональной части коммерческого </w:t>
            </w:r>
            <w:r w:rsidRPr="007B6F25">
              <w:rPr>
                <w:sz w:val="28"/>
                <w:szCs w:val="28"/>
              </w:rPr>
              <w:lastRenderedPageBreak/>
              <w:t>предложения и Таблице цен усреднённую стоимость одного человеко-часа (стоимость остается неизменной в течение всего срок</w:t>
            </w:r>
            <w:r w:rsidR="00C44E6E">
              <w:rPr>
                <w:sz w:val="28"/>
                <w:szCs w:val="28"/>
              </w:rPr>
              <w:t>а</w:t>
            </w:r>
            <w:bookmarkStart w:id="0" w:name="_GoBack"/>
            <w:bookmarkEnd w:id="0"/>
            <w:r w:rsidRPr="007B6F25">
              <w:rPr>
                <w:sz w:val="28"/>
                <w:szCs w:val="28"/>
              </w:rPr>
              <w:t xml:space="preserve"> оказания услуг технической поддержки). Решение о целесообразности выкупа опциональной части предложения принимает Заказчик</w:t>
            </w:r>
          </w:p>
        </w:tc>
        <w:tc>
          <w:tcPr>
            <w:tcW w:w="748" w:type="pct"/>
            <w:vAlign w:val="center"/>
          </w:tcPr>
          <w:p w14:paraId="7E98143C" w14:textId="67646AF6" w:rsidR="007B6F25" w:rsidRDefault="00EF2FEE" w:rsidP="001620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891" w:type="pct"/>
            <w:vAlign w:val="center"/>
          </w:tcPr>
          <w:p w14:paraId="2B4D32A4" w14:textId="77777777" w:rsidR="007B6F25" w:rsidRDefault="007B6F25" w:rsidP="00EF2F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1" w:type="pct"/>
            <w:vAlign w:val="center"/>
          </w:tcPr>
          <w:p w14:paraId="4B9C8655" w14:textId="77777777" w:rsidR="007B6F25" w:rsidRDefault="007B6F25" w:rsidP="00EF2FE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BAB36ED" w14:textId="77777777" w:rsidR="00162060" w:rsidRDefault="00162060" w:rsidP="00162060">
      <w:pPr>
        <w:jc w:val="center"/>
        <w:rPr>
          <w:b/>
          <w:sz w:val="28"/>
          <w:szCs w:val="28"/>
        </w:rPr>
      </w:pPr>
    </w:p>
    <w:p w14:paraId="6591A605" w14:textId="0AD8619F" w:rsidR="00FA0FDC" w:rsidRDefault="00FA0FDC" w:rsidP="00314343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76"/>
        <w:gridCol w:w="1755"/>
        <w:gridCol w:w="2036"/>
        <w:gridCol w:w="428"/>
        <w:gridCol w:w="2332"/>
      </w:tblGrid>
      <w:tr w:rsidR="005929D4" w:rsidRPr="00B813C8" w14:paraId="6652875F" w14:textId="77777777" w:rsidTr="00A10C9C">
        <w:tc>
          <w:tcPr>
            <w:tcW w:w="3576" w:type="dxa"/>
          </w:tcPr>
          <w:p w14:paraId="06450591" w14:textId="77777777" w:rsidR="005929D4" w:rsidRPr="00B813C8" w:rsidRDefault="005929D4" w:rsidP="00A10C9C">
            <w:pPr>
              <w:jc w:val="both"/>
            </w:pPr>
            <w:r w:rsidRPr="00B813C8">
              <w:t>________________________</w:t>
            </w:r>
          </w:p>
        </w:tc>
        <w:tc>
          <w:tcPr>
            <w:tcW w:w="1755" w:type="dxa"/>
          </w:tcPr>
          <w:p w14:paraId="20F3502A" w14:textId="77777777" w:rsidR="005929D4" w:rsidRPr="00B813C8" w:rsidRDefault="005929D4" w:rsidP="00A10C9C">
            <w:pPr>
              <w:jc w:val="both"/>
            </w:pPr>
          </w:p>
        </w:tc>
        <w:tc>
          <w:tcPr>
            <w:tcW w:w="2036" w:type="dxa"/>
          </w:tcPr>
          <w:p w14:paraId="31570F7C" w14:textId="77777777" w:rsidR="005929D4" w:rsidRPr="00B813C8" w:rsidRDefault="005929D4" w:rsidP="00A10C9C">
            <w:pPr>
              <w:pStyle w:val="ad"/>
              <w:widowControl/>
              <w:rPr>
                <w:rFonts w:ascii="Times New Roman" w:hAnsi="Times New Roman"/>
                <w:szCs w:val="24"/>
              </w:rPr>
            </w:pPr>
            <w:r w:rsidRPr="00B813C8">
              <w:rPr>
                <w:rFonts w:ascii="Times New Roman" w:hAnsi="Times New Roman"/>
                <w:szCs w:val="24"/>
              </w:rPr>
              <w:t>_____________</w:t>
            </w:r>
          </w:p>
        </w:tc>
        <w:tc>
          <w:tcPr>
            <w:tcW w:w="428" w:type="dxa"/>
          </w:tcPr>
          <w:p w14:paraId="73F9D2AC" w14:textId="77777777" w:rsidR="005929D4" w:rsidRPr="00B813C8" w:rsidRDefault="005929D4" w:rsidP="00A10C9C">
            <w:pPr>
              <w:jc w:val="both"/>
            </w:pPr>
          </w:p>
        </w:tc>
        <w:tc>
          <w:tcPr>
            <w:tcW w:w="2332" w:type="dxa"/>
          </w:tcPr>
          <w:p w14:paraId="52140D64" w14:textId="77777777" w:rsidR="005929D4" w:rsidRPr="00B813C8" w:rsidRDefault="005929D4" w:rsidP="00A10C9C">
            <w:pPr>
              <w:jc w:val="both"/>
            </w:pPr>
            <w:r w:rsidRPr="00B813C8">
              <w:t>/______________/</w:t>
            </w:r>
          </w:p>
        </w:tc>
      </w:tr>
      <w:tr w:rsidR="005929D4" w:rsidRPr="00B813C8" w14:paraId="631EFA62" w14:textId="77777777" w:rsidTr="00A10C9C">
        <w:tc>
          <w:tcPr>
            <w:tcW w:w="3576" w:type="dxa"/>
          </w:tcPr>
          <w:p w14:paraId="072043BF" w14:textId="77777777" w:rsidR="005929D4" w:rsidRPr="00B813C8" w:rsidRDefault="005929D4" w:rsidP="00A10C9C">
            <w:pPr>
              <w:jc w:val="center"/>
            </w:pPr>
            <w:r w:rsidRPr="00B813C8">
              <w:t>Должность</w:t>
            </w:r>
          </w:p>
        </w:tc>
        <w:tc>
          <w:tcPr>
            <w:tcW w:w="1755" w:type="dxa"/>
          </w:tcPr>
          <w:p w14:paraId="7BD3B001" w14:textId="77777777" w:rsidR="005929D4" w:rsidRPr="00B813C8" w:rsidRDefault="005929D4" w:rsidP="00A10C9C">
            <w:pPr>
              <w:jc w:val="center"/>
            </w:pPr>
          </w:p>
        </w:tc>
        <w:tc>
          <w:tcPr>
            <w:tcW w:w="2036" w:type="dxa"/>
          </w:tcPr>
          <w:p w14:paraId="03140A5B" w14:textId="77777777" w:rsidR="005929D4" w:rsidRPr="00B813C8" w:rsidRDefault="005929D4" w:rsidP="00A10C9C">
            <w:pPr>
              <w:jc w:val="center"/>
            </w:pPr>
            <w:r w:rsidRPr="00B813C8">
              <w:t>Подпись</w:t>
            </w:r>
          </w:p>
        </w:tc>
        <w:tc>
          <w:tcPr>
            <w:tcW w:w="428" w:type="dxa"/>
          </w:tcPr>
          <w:p w14:paraId="32DDFF6E" w14:textId="77777777" w:rsidR="005929D4" w:rsidRPr="00B813C8" w:rsidRDefault="005929D4" w:rsidP="00A10C9C">
            <w:pPr>
              <w:jc w:val="center"/>
            </w:pPr>
          </w:p>
        </w:tc>
        <w:tc>
          <w:tcPr>
            <w:tcW w:w="2332" w:type="dxa"/>
          </w:tcPr>
          <w:p w14:paraId="099CE58D" w14:textId="77777777" w:rsidR="005929D4" w:rsidRPr="00B813C8" w:rsidRDefault="005929D4" w:rsidP="00A10C9C">
            <w:pPr>
              <w:jc w:val="center"/>
            </w:pPr>
            <w:r w:rsidRPr="00B813C8">
              <w:t>Ф.И.О.</w:t>
            </w:r>
          </w:p>
        </w:tc>
      </w:tr>
      <w:tr w:rsidR="005929D4" w:rsidRPr="00B813C8" w14:paraId="4C81C292" w14:textId="77777777" w:rsidTr="00A10C9C">
        <w:tc>
          <w:tcPr>
            <w:tcW w:w="3576" w:type="dxa"/>
          </w:tcPr>
          <w:p w14:paraId="3678693A" w14:textId="77777777" w:rsidR="005929D4" w:rsidRPr="00B813C8" w:rsidRDefault="005929D4" w:rsidP="00A10C9C">
            <w:pPr>
              <w:jc w:val="center"/>
            </w:pPr>
          </w:p>
          <w:p w14:paraId="4469B7ED" w14:textId="77777777" w:rsidR="005929D4" w:rsidRPr="00B813C8" w:rsidRDefault="005929D4" w:rsidP="00A10C9C">
            <w:pPr>
              <w:jc w:val="center"/>
            </w:pPr>
            <w:r w:rsidRPr="00B813C8">
              <w:t>МП</w:t>
            </w:r>
          </w:p>
        </w:tc>
        <w:tc>
          <w:tcPr>
            <w:tcW w:w="1755" w:type="dxa"/>
          </w:tcPr>
          <w:p w14:paraId="26C1E17B" w14:textId="77777777" w:rsidR="005929D4" w:rsidRPr="00B813C8" w:rsidRDefault="005929D4" w:rsidP="00A10C9C">
            <w:pPr>
              <w:jc w:val="center"/>
            </w:pPr>
          </w:p>
        </w:tc>
        <w:tc>
          <w:tcPr>
            <w:tcW w:w="2036" w:type="dxa"/>
          </w:tcPr>
          <w:p w14:paraId="76F3F21D" w14:textId="77777777" w:rsidR="005929D4" w:rsidRPr="00B813C8" w:rsidRDefault="005929D4" w:rsidP="00A10C9C">
            <w:pPr>
              <w:jc w:val="center"/>
            </w:pPr>
          </w:p>
        </w:tc>
        <w:tc>
          <w:tcPr>
            <w:tcW w:w="428" w:type="dxa"/>
          </w:tcPr>
          <w:p w14:paraId="079C38DA" w14:textId="77777777" w:rsidR="005929D4" w:rsidRPr="00B813C8" w:rsidRDefault="005929D4" w:rsidP="00A10C9C">
            <w:pPr>
              <w:jc w:val="center"/>
            </w:pPr>
          </w:p>
        </w:tc>
        <w:tc>
          <w:tcPr>
            <w:tcW w:w="2332" w:type="dxa"/>
          </w:tcPr>
          <w:p w14:paraId="0F3DAF7B" w14:textId="77777777" w:rsidR="005929D4" w:rsidRPr="00B813C8" w:rsidRDefault="005929D4" w:rsidP="00A10C9C">
            <w:pPr>
              <w:jc w:val="center"/>
            </w:pPr>
          </w:p>
        </w:tc>
      </w:tr>
    </w:tbl>
    <w:p w14:paraId="7FF922E9" w14:textId="0750E64E" w:rsidR="00410C9B" w:rsidRPr="007B4DC6" w:rsidRDefault="00410C9B" w:rsidP="00162060">
      <w:pPr>
        <w:rPr>
          <w:sz w:val="28"/>
          <w:szCs w:val="28"/>
        </w:rPr>
      </w:pPr>
    </w:p>
    <w:sectPr w:rsidR="00410C9B" w:rsidRPr="007B4DC6" w:rsidSect="0049649F">
      <w:pgSz w:w="16838" w:h="11906" w:orient="landscape"/>
      <w:pgMar w:top="851" w:right="1134" w:bottom="850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299B8" w14:textId="77777777" w:rsidR="00F365F3" w:rsidRDefault="00F365F3" w:rsidP="00F365F3">
      <w:r>
        <w:separator/>
      </w:r>
    </w:p>
  </w:endnote>
  <w:endnote w:type="continuationSeparator" w:id="0">
    <w:p w14:paraId="695934C1" w14:textId="77777777" w:rsidR="00F365F3" w:rsidRDefault="00F365F3" w:rsidP="00F3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ED10B" w14:textId="77777777" w:rsidR="00F365F3" w:rsidRDefault="00F365F3" w:rsidP="00F365F3">
      <w:r>
        <w:separator/>
      </w:r>
    </w:p>
  </w:footnote>
  <w:footnote w:type="continuationSeparator" w:id="0">
    <w:p w14:paraId="4A736E24" w14:textId="77777777" w:rsidR="00F365F3" w:rsidRDefault="00F365F3" w:rsidP="00F36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5203"/>
    <w:multiLevelType w:val="hybridMultilevel"/>
    <w:tmpl w:val="2D44F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E0E25"/>
    <w:multiLevelType w:val="multilevel"/>
    <w:tmpl w:val="9DB240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010A4"/>
    <w:multiLevelType w:val="multilevel"/>
    <w:tmpl w:val="15B874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4B3467"/>
    <w:multiLevelType w:val="hybridMultilevel"/>
    <w:tmpl w:val="01187136"/>
    <w:lvl w:ilvl="0" w:tplc="A692A9EA">
      <w:numFmt w:val="bullet"/>
      <w:lvlText w:val="•"/>
      <w:lvlJc w:val="left"/>
      <w:pPr>
        <w:ind w:left="986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4" w15:restartNumberingAfterBreak="0">
    <w:nsid w:val="10390D7E"/>
    <w:multiLevelType w:val="multilevel"/>
    <w:tmpl w:val="7AFA5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474782"/>
    <w:multiLevelType w:val="hybridMultilevel"/>
    <w:tmpl w:val="0DA60E04"/>
    <w:lvl w:ilvl="0" w:tplc="A692A9EA">
      <w:numFmt w:val="bullet"/>
      <w:lvlText w:val="•"/>
      <w:lvlJc w:val="left"/>
      <w:pPr>
        <w:ind w:left="986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6" w15:restartNumberingAfterBreak="0">
    <w:nsid w:val="20D7196E"/>
    <w:multiLevelType w:val="hybridMultilevel"/>
    <w:tmpl w:val="84228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21CEB"/>
    <w:multiLevelType w:val="hybridMultilevel"/>
    <w:tmpl w:val="32B816E8"/>
    <w:lvl w:ilvl="0" w:tplc="A692A9E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F16AD"/>
    <w:multiLevelType w:val="hybridMultilevel"/>
    <w:tmpl w:val="E9A4FD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FDA"/>
    <w:multiLevelType w:val="multilevel"/>
    <w:tmpl w:val="9858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087E28"/>
    <w:multiLevelType w:val="multilevel"/>
    <w:tmpl w:val="4ED6B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EE2C0F"/>
    <w:multiLevelType w:val="multilevel"/>
    <w:tmpl w:val="E6B40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752632"/>
    <w:multiLevelType w:val="hybridMultilevel"/>
    <w:tmpl w:val="F8AC841A"/>
    <w:lvl w:ilvl="0" w:tplc="A692A9E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A59CB"/>
    <w:multiLevelType w:val="multilevel"/>
    <w:tmpl w:val="1784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1E5E22"/>
    <w:multiLevelType w:val="multilevel"/>
    <w:tmpl w:val="833C2F60"/>
    <w:lvl w:ilvl="0">
      <w:start w:val="1"/>
      <w:numFmt w:val="bullet"/>
      <w:lvlText w:val="●"/>
      <w:lvlJc w:val="left"/>
      <w:pPr>
        <w:ind w:left="57" w:firstLine="737"/>
      </w:pPr>
      <w:rPr>
        <w:rFonts w:ascii="Arial" w:hAnsi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341" w:firstLine="108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061" w:firstLine="180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781" w:firstLine="252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501" w:firstLine="324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221" w:firstLine="396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941" w:firstLine="468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661" w:firstLine="540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381" w:firstLine="612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5" w15:restartNumberingAfterBreak="0">
    <w:nsid w:val="48507612"/>
    <w:multiLevelType w:val="multilevel"/>
    <w:tmpl w:val="DF66C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937013"/>
    <w:multiLevelType w:val="hybridMultilevel"/>
    <w:tmpl w:val="8D66F0D2"/>
    <w:lvl w:ilvl="0" w:tplc="0409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17" w15:restartNumberingAfterBreak="0">
    <w:nsid w:val="48E67177"/>
    <w:multiLevelType w:val="hybridMultilevel"/>
    <w:tmpl w:val="68CE2A02"/>
    <w:lvl w:ilvl="0" w:tplc="FD241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280D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E24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4D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C41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687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801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DE0A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D00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CD41613"/>
    <w:multiLevelType w:val="hybridMultilevel"/>
    <w:tmpl w:val="F8C067A2"/>
    <w:lvl w:ilvl="0" w:tplc="0409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19" w15:restartNumberingAfterBreak="0">
    <w:nsid w:val="4D40581D"/>
    <w:multiLevelType w:val="multilevel"/>
    <w:tmpl w:val="45A42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5659AE"/>
    <w:multiLevelType w:val="multilevel"/>
    <w:tmpl w:val="785263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4B1BBF"/>
    <w:multiLevelType w:val="multilevel"/>
    <w:tmpl w:val="6778D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0B5592"/>
    <w:multiLevelType w:val="multilevel"/>
    <w:tmpl w:val="0E58B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F56384"/>
    <w:multiLevelType w:val="hybridMultilevel"/>
    <w:tmpl w:val="FAE24AEC"/>
    <w:lvl w:ilvl="0" w:tplc="A692A9E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7548E"/>
    <w:multiLevelType w:val="hybridMultilevel"/>
    <w:tmpl w:val="2D06A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C327C"/>
    <w:multiLevelType w:val="hybridMultilevel"/>
    <w:tmpl w:val="D4262E16"/>
    <w:lvl w:ilvl="0" w:tplc="A692A9E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24C9A"/>
    <w:multiLevelType w:val="hybridMultilevel"/>
    <w:tmpl w:val="2F424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57911"/>
    <w:multiLevelType w:val="multilevel"/>
    <w:tmpl w:val="9C4EE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E708F5"/>
    <w:multiLevelType w:val="multilevel"/>
    <w:tmpl w:val="8606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AA7316C"/>
    <w:multiLevelType w:val="hybridMultilevel"/>
    <w:tmpl w:val="8286A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4"/>
  </w:num>
  <w:num w:numId="4">
    <w:abstractNumId w:val="20"/>
  </w:num>
  <w:num w:numId="5">
    <w:abstractNumId w:val="21"/>
  </w:num>
  <w:num w:numId="6">
    <w:abstractNumId w:val="1"/>
  </w:num>
  <w:num w:numId="7">
    <w:abstractNumId w:val="19"/>
  </w:num>
  <w:num w:numId="8">
    <w:abstractNumId w:val="22"/>
  </w:num>
  <w:num w:numId="9">
    <w:abstractNumId w:val="2"/>
  </w:num>
  <w:num w:numId="10">
    <w:abstractNumId w:val="24"/>
  </w:num>
  <w:num w:numId="11">
    <w:abstractNumId w:val="0"/>
  </w:num>
  <w:num w:numId="12">
    <w:abstractNumId w:val="6"/>
  </w:num>
  <w:num w:numId="13">
    <w:abstractNumId w:val="12"/>
  </w:num>
  <w:num w:numId="14">
    <w:abstractNumId w:val="5"/>
  </w:num>
  <w:num w:numId="15">
    <w:abstractNumId w:val="23"/>
  </w:num>
  <w:num w:numId="16">
    <w:abstractNumId w:val="3"/>
  </w:num>
  <w:num w:numId="17">
    <w:abstractNumId w:val="7"/>
  </w:num>
  <w:num w:numId="18">
    <w:abstractNumId w:val="25"/>
  </w:num>
  <w:num w:numId="19">
    <w:abstractNumId w:val="17"/>
  </w:num>
  <w:num w:numId="20">
    <w:abstractNumId w:val="8"/>
  </w:num>
  <w:num w:numId="21">
    <w:abstractNumId w:val="29"/>
  </w:num>
  <w:num w:numId="22">
    <w:abstractNumId w:val="26"/>
  </w:num>
  <w:num w:numId="23">
    <w:abstractNumId w:val="13"/>
  </w:num>
  <w:num w:numId="24">
    <w:abstractNumId w:val="11"/>
  </w:num>
  <w:num w:numId="25">
    <w:abstractNumId w:val="27"/>
  </w:num>
  <w:num w:numId="26">
    <w:abstractNumId w:val="4"/>
  </w:num>
  <w:num w:numId="27">
    <w:abstractNumId w:val="15"/>
  </w:num>
  <w:num w:numId="28">
    <w:abstractNumId w:val="10"/>
  </w:num>
  <w:num w:numId="29">
    <w:abstractNumId w:val="2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D82"/>
    <w:rsid w:val="00005AD0"/>
    <w:rsid w:val="00005B77"/>
    <w:rsid w:val="00013F56"/>
    <w:rsid w:val="000342EB"/>
    <w:rsid w:val="000403D4"/>
    <w:rsid w:val="00040591"/>
    <w:rsid w:val="00045465"/>
    <w:rsid w:val="00051AFE"/>
    <w:rsid w:val="0007541E"/>
    <w:rsid w:val="00077950"/>
    <w:rsid w:val="00082896"/>
    <w:rsid w:val="0009284E"/>
    <w:rsid w:val="000960BC"/>
    <w:rsid w:val="000A35F0"/>
    <w:rsid w:val="000A38F2"/>
    <w:rsid w:val="000A5A3D"/>
    <w:rsid w:val="000A7924"/>
    <w:rsid w:val="000B3948"/>
    <w:rsid w:val="000B481F"/>
    <w:rsid w:val="000B4A73"/>
    <w:rsid w:val="000B5C65"/>
    <w:rsid w:val="000C0DED"/>
    <w:rsid w:val="000C25A4"/>
    <w:rsid w:val="000C4FD2"/>
    <w:rsid w:val="000D01DE"/>
    <w:rsid w:val="000D26E8"/>
    <w:rsid w:val="000D4412"/>
    <w:rsid w:val="000F3002"/>
    <w:rsid w:val="000F3977"/>
    <w:rsid w:val="000F593D"/>
    <w:rsid w:val="000F606D"/>
    <w:rsid w:val="00101F5E"/>
    <w:rsid w:val="00101F6F"/>
    <w:rsid w:val="0010486A"/>
    <w:rsid w:val="00110577"/>
    <w:rsid w:val="001142E3"/>
    <w:rsid w:val="00120078"/>
    <w:rsid w:val="001256CC"/>
    <w:rsid w:val="00131F7B"/>
    <w:rsid w:val="001368C7"/>
    <w:rsid w:val="00137555"/>
    <w:rsid w:val="00141033"/>
    <w:rsid w:val="0014506B"/>
    <w:rsid w:val="00146A21"/>
    <w:rsid w:val="00147192"/>
    <w:rsid w:val="00151574"/>
    <w:rsid w:val="0015454F"/>
    <w:rsid w:val="0015523A"/>
    <w:rsid w:val="00162060"/>
    <w:rsid w:val="00165061"/>
    <w:rsid w:val="001657B4"/>
    <w:rsid w:val="0016625E"/>
    <w:rsid w:val="00167815"/>
    <w:rsid w:val="00172AB3"/>
    <w:rsid w:val="00172DBF"/>
    <w:rsid w:val="00182EF9"/>
    <w:rsid w:val="00185EE2"/>
    <w:rsid w:val="001867C5"/>
    <w:rsid w:val="00187180"/>
    <w:rsid w:val="0019428B"/>
    <w:rsid w:val="00196ED9"/>
    <w:rsid w:val="001A2B12"/>
    <w:rsid w:val="001A4F21"/>
    <w:rsid w:val="001A5FA5"/>
    <w:rsid w:val="001A75F5"/>
    <w:rsid w:val="001B3424"/>
    <w:rsid w:val="001B3A99"/>
    <w:rsid w:val="001C2CE0"/>
    <w:rsid w:val="001C7CC7"/>
    <w:rsid w:val="001D177B"/>
    <w:rsid w:val="001E16CB"/>
    <w:rsid w:val="001E6956"/>
    <w:rsid w:val="001F6A4F"/>
    <w:rsid w:val="001F7D03"/>
    <w:rsid w:val="00204B85"/>
    <w:rsid w:val="002069FC"/>
    <w:rsid w:val="00206C9D"/>
    <w:rsid w:val="002112D2"/>
    <w:rsid w:val="00222A7B"/>
    <w:rsid w:val="002241C3"/>
    <w:rsid w:val="00233439"/>
    <w:rsid w:val="00241DDC"/>
    <w:rsid w:val="00251EC3"/>
    <w:rsid w:val="002527F8"/>
    <w:rsid w:val="002529AE"/>
    <w:rsid w:val="00252F54"/>
    <w:rsid w:val="00252F9D"/>
    <w:rsid w:val="002549C8"/>
    <w:rsid w:val="00254F8F"/>
    <w:rsid w:val="00256710"/>
    <w:rsid w:val="00261FDA"/>
    <w:rsid w:val="002666AE"/>
    <w:rsid w:val="00270B14"/>
    <w:rsid w:val="00276CC6"/>
    <w:rsid w:val="00281F8D"/>
    <w:rsid w:val="00283484"/>
    <w:rsid w:val="002942BA"/>
    <w:rsid w:val="00296F7B"/>
    <w:rsid w:val="00297437"/>
    <w:rsid w:val="002A00FE"/>
    <w:rsid w:val="002A352F"/>
    <w:rsid w:val="002A4342"/>
    <w:rsid w:val="002B12DF"/>
    <w:rsid w:val="002B34AA"/>
    <w:rsid w:val="002B4076"/>
    <w:rsid w:val="002B7052"/>
    <w:rsid w:val="002B7F46"/>
    <w:rsid w:val="002C532C"/>
    <w:rsid w:val="002C6C9A"/>
    <w:rsid w:val="002C7DE1"/>
    <w:rsid w:val="002D5EA0"/>
    <w:rsid w:val="002E018A"/>
    <w:rsid w:val="002E3A78"/>
    <w:rsid w:val="002E531D"/>
    <w:rsid w:val="002E7155"/>
    <w:rsid w:val="002E776F"/>
    <w:rsid w:val="002F0319"/>
    <w:rsid w:val="002F07F0"/>
    <w:rsid w:val="002F2717"/>
    <w:rsid w:val="002F5547"/>
    <w:rsid w:val="002F6870"/>
    <w:rsid w:val="002F6D99"/>
    <w:rsid w:val="002F72CF"/>
    <w:rsid w:val="00314343"/>
    <w:rsid w:val="00316761"/>
    <w:rsid w:val="0031683D"/>
    <w:rsid w:val="00324061"/>
    <w:rsid w:val="0032578B"/>
    <w:rsid w:val="00325E97"/>
    <w:rsid w:val="00327827"/>
    <w:rsid w:val="00330F86"/>
    <w:rsid w:val="00333F43"/>
    <w:rsid w:val="00335BAE"/>
    <w:rsid w:val="00344CE7"/>
    <w:rsid w:val="003453E7"/>
    <w:rsid w:val="00345F47"/>
    <w:rsid w:val="00346BBB"/>
    <w:rsid w:val="00347E81"/>
    <w:rsid w:val="0035452A"/>
    <w:rsid w:val="003563EF"/>
    <w:rsid w:val="00364FF2"/>
    <w:rsid w:val="00370F3D"/>
    <w:rsid w:val="0037165F"/>
    <w:rsid w:val="00371745"/>
    <w:rsid w:val="00374352"/>
    <w:rsid w:val="0037690A"/>
    <w:rsid w:val="003803E7"/>
    <w:rsid w:val="0038195F"/>
    <w:rsid w:val="00382FD6"/>
    <w:rsid w:val="003905D6"/>
    <w:rsid w:val="00391737"/>
    <w:rsid w:val="00391B4C"/>
    <w:rsid w:val="0039277A"/>
    <w:rsid w:val="00392F5B"/>
    <w:rsid w:val="00394276"/>
    <w:rsid w:val="003958BA"/>
    <w:rsid w:val="00395E1D"/>
    <w:rsid w:val="00397D1D"/>
    <w:rsid w:val="003A00CF"/>
    <w:rsid w:val="003A295D"/>
    <w:rsid w:val="003A7D2F"/>
    <w:rsid w:val="003B0222"/>
    <w:rsid w:val="003B0E86"/>
    <w:rsid w:val="003B2CD2"/>
    <w:rsid w:val="003B6274"/>
    <w:rsid w:val="003B7FDA"/>
    <w:rsid w:val="003C0279"/>
    <w:rsid w:val="003C62AF"/>
    <w:rsid w:val="003D10EE"/>
    <w:rsid w:val="003D3CA7"/>
    <w:rsid w:val="003D4AF6"/>
    <w:rsid w:val="003D5507"/>
    <w:rsid w:val="003D7705"/>
    <w:rsid w:val="003F7F07"/>
    <w:rsid w:val="004009F0"/>
    <w:rsid w:val="00403786"/>
    <w:rsid w:val="00410C9B"/>
    <w:rsid w:val="004113D7"/>
    <w:rsid w:val="00412B9C"/>
    <w:rsid w:val="00413C27"/>
    <w:rsid w:val="00415A16"/>
    <w:rsid w:val="00417143"/>
    <w:rsid w:val="0042134C"/>
    <w:rsid w:val="00426205"/>
    <w:rsid w:val="00430B6B"/>
    <w:rsid w:val="00431AD7"/>
    <w:rsid w:val="00433FFD"/>
    <w:rsid w:val="00434A58"/>
    <w:rsid w:val="00440345"/>
    <w:rsid w:val="00441326"/>
    <w:rsid w:val="004436D2"/>
    <w:rsid w:val="00444C91"/>
    <w:rsid w:val="00445736"/>
    <w:rsid w:val="00445A06"/>
    <w:rsid w:val="00447449"/>
    <w:rsid w:val="00451E1B"/>
    <w:rsid w:val="00455029"/>
    <w:rsid w:val="00461F0A"/>
    <w:rsid w:val="004704FD"/>
    <w:rsid w:val="0048074D"/>
    <w:rsid w:val="004827DB"/>
    <w:rsid w:val="004837AA"/>
    <w:rsid w:val="00485809"/>
    <w:rsid w:val="00485ADD"/>
    <w:rsid w:val="0049064E"/>
    <w:rsid w:val="0049649F"/>
    <w:rsid w:val="004A150C"/>
    <w:rsid w:val="004A7713"/>
    <w:rsid w:val="004B3ACF"/>
    <w:rsid w:val="004B62EE"/>
    <w:rsid w:val="004C3C36"/>
    <w:rsid w:val="004C3F00"/>
    <w:rsid w:val="004C5397"/>
    <w:rsid w:val="004D3145"/>
    <w:rsid w:val="004D347F"/>
    <w:rsid w:val="004D588E"/>
    <w:rsid w:val="004F0945"/>
    <w:rsid w:val="004F2992"/>
    <w:rsid w:val="004F3542"/>
    <w:rsid w:val="004F3CA7"/>
    <w:rsid w:val="004F4098"/>
    <w:rsid w:val="004F6D57"/>
    <w:rsid w:val="005078A0"/>
    <w:rsid w:val="00511140"/>
    <w:rsid w:val="00512239"/>
    <w:rsid w:val="005143F8"/>
    <w:rsid w:val="00521B87"/>
    <w:rsid w:val="00522B77"/>
    <w:rsid w:val="005271EF"/>
    <w:rsid w:val="0053141D"/>
    <w:rsid w:val="005368BB"/>
    <w:rsid w:val="00545005"/>
    <w:rsid w:val="00545CA4"/>
    <w:rsid w:val="0055003C"/>
    <w:rsid w:val="005501FC"/>
    <w:rsid w:val="00553C03"/>
    <w:rsid w:val="0055494B"/>
    <w:rsid w:val="00565FCC"/>
    <w:rsid w:val="00566257"/>
    <w:rsid w:val="0057466E"/>
    <w:rsid w:val="00576AE4"/>
    <w:rsid w:val="00586C4C"/>
    <w:rsid w:val="005929D4"/>
    <w:rsid w:val="005A0A88"/>
    <w:rsid w:val="005A3ECB"/>
    <w:rsid w:val="005A48DB"/>
    <w:rsid w:val="005B15E2"/>
    <w:rsid w:val="005B3B10"/>
    <w:rsid w:val="005B629E"/>
    <w:rsid w:val="005B6360"/>
    <w:rsid w:val="005B77F9"/>
    <w:rsid w:val="005C2365"/>
    <w:rsid w:val="005C2C0B"/>
    <w:rsid w:val="005C6353"/>
    <w:rsid w:val="005C7140"/>
    <w:rsid w:val="005D71A0"/>
    <w:rsid w:val="005D7FD5"/>
    <w:rsid w:val="005E06B6"/>
    <w:rsid w:val="005E25F8"/>
    <w:rsid w:val="005F292A"/>
    <w:rsid w:val="005F6701"/>
    <w:rsid w:val="005F6796"/>
    <w:rsid w:val="0060404A"/>
    <w:rsid w:val="00607087"/>
    <w:rsid w:val="006074D1"/>
    <w:rsid w:val="00610A55"/>
    <w:rsid w:val="00610B6F"/>
    <w:rsid w:val="00610BAC"/>
    <w:rsid w:val="00611DBA"/>
    <w:rsid w:val="00615E9E"/>
    <w:rsid w:val="006278C2"/>
    <w:rsid w:val="006306B1"/>
    <w:rsid w:val="00631F22"/>
    <w:rsid w:val="00634EB1"/>
    <w:rsid w:val="00647A32"/>
    <w:rsid w:val="0066366D"/>
    <w:rsid w:val="00666BFA"/>
    <w:rsid w:val="0066791F"/>
    <w:rsid w:val="0067030B"/>
    <w:rsid w:val="0067042F"/>
    <w:rsid w:val="00696006"/>
    <w:rsid w:val="006A36C7"/>
    <w:rsid w:val="006B161E"/>
    <w:rsid w:val="006B3115"/>
    <w:rsid w:val="006B74EB"/>
    <w:rsid w:val="006C1A2A"/>
    <w:rsid w:val="006C2CDB"/>
    <w:rsid w:val="006C4282"/>
    <w:rsid w:val="006C501F"/>
    <w:rsid w:val="006D6B1F"/>
    <w:rsid w:val="006D768A"/>
    <w:rsid w:val="006E20DC"/>
    <w:rsid w:val="006E29C2"/>
    <w:rsid w:val="006E3485"/>
    <w:rsid w:val="006E560C"/>
    <w:rsid w:val="006E62B5"/>
    <w:rsid w:val="00701BE4"/>
    <w:rsid w:val="00702228"/>
    <w:rsid w:val="00703548"/>
    <w:rsid w:val="007060F1"/>
    <w:rsid w:val="0070704A"/>
    <w:rsid w:val="00717C01"/>
    <w:rsid w:val="00720864"/>
    <w:rsid w:val="00722E10"/>
    <w:rsid w:val="007235E8"/>
    <w:rsid w:val="00723A0A"/>
    <w:rsid w:val="007253B1"/>
    <w:rsid w:val="007306EB"/>
    <w:rsid w:val="00730A6F"/>
    <w:rsid w:val="00740A76"/>
    <w:rsid w:val="007434DC"/>
    <w:rsid w:val="00743E2B"/>
    <w:rsid w:val="007452E9"/>
    <w:rsid w:val="0074585C"/>
    <w:rsid w:val="00746BFE"/>
    <w:rsid w:val="00747BBD"/>
    <w:rsid w:val="00756F20"/>
    <w:rsid w:val="00764C33"/>
    <w:rsid w:val="0076673D"/>
    <w:rsid w:val="0077164E"/>
    <w:rsid w:val="00785910"/>
    <w:rsid w:val="00785D5B"/>
    <w:rsid w:val="00786383"/>
    <w:rsid w:val="00795C50"/>
    <w:rsid w:val="0079774A"/>
    <w:rsid w:val="007A34C5"/>
    <w:rsid w:val="007A3DFC"/>
    <w:rsid w:val="007A44D5"/>
    <w:rsid w:val="007B368B"/>
    <w:rsid w:val="007B4DC6"/>
    <w:rsid w:val="007B53B0"/>
    <w:rsid w:val="007B6F25"/>
    <w:rsid w:val="007C1CE2"/>
    <w:rsid w:val="007D0E51"/>
    <w:rsid w:val="007D0FE4"/>
    <w:rsid w:val="007D3F8B"/>
    <w:rsid w:val="007D71EF"/>
    <w:rsid w:val="007D7937"/>
    <w:rsid w:val="007E1030"/>
    <w:rsid w:val="007E2E70"/>
    <w:rsid w:val="007E36A1"/>
    <w:rsid w:val="007E54AA"/>
    <w:rsid w:val="007E704E"/>
    <w:rsid w:val="00802BB5"/>
    <w:rsid w:val="00802C65"/>
    <w:rsid w:val="00806405"/>
    <w:rsid w:val="008135A5"/>
    <w:rsid w:val="00813DC3"/>
    <w:rsid w:val="00840698"/>
    <w:rsid w:val="008607E0"/>
    <w:rsid w:val="008633E4"/>
    <w:rsid w:val="008646B0"/>
    <w:rsid w:val="00866A58"/>
    <w:rsid w:val="00866C8D"/>
    <w:rsid w:val="00870489"/>
    <w:rsid w:val="00871EE0"/>
    <w:rsid w:val="00873AB6"/>
    <w:rsid w:val="00874FBF"/>
    <w:rsid w:val="00881AFB"/>
    <w:rsid w:val="008828FE"/>
    <w:rsid w:val="008836AA"/>
    <w:rsid w:val="00886FFA"/>
    <w:rsid w:val="00890229"/>
    <w:rsid w:val="0089031C"/>
    <w:rsid w:val="008949B3"/>
    <w:rsid w:val="008A082B"/>
    <w:rsid w:val="008A1C0E"/>
    <w:rsid w:val="008A1D99"/>
    <w:rsid w:val="008A259B"/>
    <w:rsid w:val="008B0F77"/>
    <w:rsid w:val="008B1579"/>
    <w:rsid w:val="008B793A"/>
    <w:rsid w:val="008C0329"/>
    <w:rsid w:val="008C0384"/>
    <w:rsid w:val="008C0B42"/>
    <w:rsid w:val="008C3E49"/>
    <w:rsid w:val="008C4B39"/>
    <w:rsid w:val="008D42CA"/>
    <w:rsid w:val="008E586A"/>
    <w:rsid w:val="008F1CAE"/>
    <w:rsid w:val="008F3A92"/>
    <w:rsid w:val="008F60CB"/>
    <w:rsid w:val="008F6869"/>
    <w:rsid w:val="009034F4"/>
    <w:rsid w:val="00905910"/>
    <w:rsid w:val="00911CCA"/>
    <w:rsid w:val="00911E04"/>
    <w:rsid w:val="0091272E"/>
    <w:rsid w:val="00914C77"/>
    <w:rsid w:val="0091589B"/>
    <w:rsid w:val="00916A18"/>
    <w:rsid w:val="009326C8"/>
    <w:rsid w:val="0094658B"/>
    <w:rsid w:val="00947919"/>
    <w:rsid w:val="00950D14"/>
    <w:rsid w:val="00950F57"/>
    <w:rsid w:val="00952A54"/>
    <w:rsid w:val="00960655"/>
    <w:rsid w:val="00964BF4"/>
    <w:rsid w:val="00965C9C"/>
    <w:rsid w:val="009702DE"/>
    <w:rsid w:val="00970AE1"/>
    <w:rsid w:val="00970E5E"/>
    <w:rsid w:val="00971D99"/>
    <w:rsid w:val="00974A98"/>
    <w:rsid w:val="009767D0"/>
    <w:rsid w:val="009839BE"/>
    <w:rsid w:val="00984033"/>
    <w:rsid w:val="009932CD"/>
    <w:rsid w:val="0099365C"/>
    <w:rsid w:val="00995247"/>
    <w:rsid w:val="00996E24"/>
    <w:rsid w:val="009A032D"/>
    <w:rsid w:val="009A0907"/>
    <w:rsid w:val="009A34FF"/>
    <w:rsid w:val="009B3AED"/>
    <w:rsid w:val="009B404F"/>
    <w:rsid w:val="009C2A83"/>
    <w:rsid w:val="009D7EB7"/>
    <w:rsid w:val="009E0D9E"/>
    <w:rsid w:val="009E115E"/>
    <w:rsid w:val="009E2182"/>
    <w:rsid w:val="009E257C"/>
    <w:rsid w:val="009F5B56"/>
    <w:rsid w:val="00A11E75"/>
    <w:rsid w:val="00A12698"/>
    <w:rsid w:val="00A15F59"/>
    <w:rsid w:val="00A42353"/>
    <w:rsid w:val="00A51213"/>
    <w:rsid w:val="00A516D9"/>
    <w:rsid w:val="00A5212C"/>
    <w:rsid w:val="00A602BA"/>
    <w:rsid w:val="00A61192"/>
    <w:rsid w:val="00A6184B"/>
    <w:rsid w:val="00A623D8"/>
    <w:rsid w:val="00A72FD4"/>
    <w:rsid w:val="00A743DE"/>
    <w:rsid w:val="00A7553C"/>
    <w:rsid w:val="00A7591E"/>
    <w:rsid w:val="00A86518"/>
    <w:rsid w:val="00A87AC5"/>
    <w:rsid w:val="00A904F8"/>
    <w:rsid w:val="00A9149E"/>
    <w:rsid w:val="00A91609"/>
    <w:rsid w:val="00A95A5C"/>
    <w:rsid w:val="00A97E21"/>
    <w:rsid w:val="00AB10EF"/>
    <w:rsid w:val="00AB52C0"/>
    <w:rsid w:val="00AB769E"/>
    <w:rsid w:val="00AD0566"/>
    <w:rsid w:val="00AE2B65"/>
    <w:rsid w:val="00AE44C8"/>
    <w:rsid w:val="00AF294F"/>
    <w:rsid w:val="00AF40B4"/>
    <w:rsid w:val="00AF4178"/>
    <w:rsid w:val="00AF49D0"/>
    <w:rsid w:val="00AF5F2D"/>
    <w:rsid w:val="00B0077E"/>
    <w:rsid w:val="00B01A9D"/>
    <w:rsid w:val="00B02D7B"/>
    <w:rsid w:val="00B02EF4"/>
    <w:rsid w:val="00B03DA0"/>
    <w:rsid w:val="00B07269"/>
    <w:rsid w:val="00B0794A"/>
    <w:rsid w:val="00B15B09"/>
    <w:rsid w:val="00B20884"/>
    <w:rsid w:val="00B21B9B"/>
    <w:rsid w:val="00B21F2F"/>
    <w:rsid w:val="00B2567D"/>
    <w:rsid w:val="00B278FE"/>
    <w:rsid w:val="00B27E6C"/>
    <w:rsid w:val="00B30ACE"/>
    <w:rsid w:val="00B32872"/>
    <w:rsid w:val="00B402FB"/>
    <w:rsid w:val="00B4562B"/>
    <w:rsid w:val="00B465D2"/>
    <w:rsid w:val="00B51658"/>
    <w:rsid w:val="00B55FEC"/>
    <w:rsid w:val="00B5619E"/>
    <w:rsid w:val="00B5777E"/>
    <w:rsid w:val="00B60B39"/>
    <w:rsid w:val="00B67C9B"/>
    <w:rsid w:val="00B73442"/>
    <w:rsid w:val="00B77F0E"/>
    <w:rsid w:val="00B80B45"/>
    <w:rsid w:val="00B81BB3"/>
    <w:rsid w:val="00B935C4"/>
    <w:rsid w:val="00B936BD"/>
    <w:rsid w:val="00B93F31"/>
    <w:rsid w:val="00B95469"/>
    <w:rsid w:val="00B956B6"/>
    <w:rsid w:val="00BA0460"/>
    <w:rsid w:val="00BA046D"/>
    <w:rsid w:val="00BA1DEB"/>
    <w:rsid w:val="00BA3874"/>
    <w:rsid w:val="00BA4591"/>
    <w:rsid w:val="00BA465F"/>
    <w:rsid w:val="00BB0F67"/>
    <w:rsid w:val="00BB184C"/>
    <w:rsid w:val="00BB205B"/>
    <w:rsid w:val="00BC03D3"/>
    <w:rsid w:val="00BC204B"/>
    <w:rsid w:val="00BC4487"/>
    <w:rsid w:val="00BD09E4"/>
    <w:rsid w:val="00BD0F6A"/>
    <w:rsid w:val="00BD5763"/>
    <w:rsid w:val="00BD6ACD"/>
    <w:rsid w:val="00BE261F"/>
    <w:rsid w:val="00BE3813"/>
    <w:rsid w:val="00BE5624"/>
    <w:rsid w:val="00BE5C7E"/>
    <w:rsid w:val="00BF2820"/>
    <w:rsid w:val="00BF5596"/>
    <w:rsid w:val="00BF795F"/>
    <w:rsid w:val="00C008A0"/>
    <w:rsid w:val="00C01C10"/>
    <w:rsid w:val="00C065FC"/>
    <w:rsid w:val="00C10215"/>
    <w:rsid w:val="00C107F4"/>
    <w:rsid w:val="00C17A7B"/>
    <w:rsid w:val="00C27DAF"/>
    <w:rsid w:val="00C34FF3"/>
    <w:rsid w:val="00C44E6E"/>
    <w:rsid w:val="00C479CD"/>
    <w:rsid w:val="00C50D5E"/>
    <w:rsid w:val="00C55ABC"/>
    <w:rsid w:val="00C65E58"/>
    <w:rsid w:val="00C667EE"/>
    <w:rsid w:val="00C75BC4"/>
    <w:rsid w:val="00C76104"/>
    <w:rsid w:val="00C813D4"/>
    <w:rsid w:val="00C81BA2"/>
    <w:rsid w:val="00C82A60"/>
    <w:rsid w:val="00C9070A"/>
    <w:rsid w:val="00C910FB"/>
    <w:rsid w:val="00C918D7"/>
    <w:rsid w:val="00C92112"/>
    <w:rsid w:val="00C95BBE"/>
    <w:rsid w:val="00CA1BF5"/>
    <w:rsid w:val="00CA29F4"/>
    <w:rsid w:val="00CA38B3"/>
    <w:rsid w:val="00CA6A59"/>
    <w:rsid w:val="00CA7825"/>
    <w:rsid w:val="00CB3120"/>
    <w:rsid w:val="00CC1009"/>
    <w:rsid w:val="00CC5BA0"/>
    <w:rsid w:val="00CD09AE"/>
    <w:rsid w:val="00CD13EE"/>
    <w:rsid w:val="00CD5012"/>
    <w:rsid w:val="00CD5AC5"/>
    <w:rsid w:val="00CD7C53"/>
    <w:rsid w:val="00CE1AE7"/>
    <w:rsid w:val="00CE7BB2"/>
    <w:rsid w:val="00CF2A02"/>
    <w:rsid w:val="00CF5B27"/>
    <w:rsid w:val="00D0057B"/>
    <w:rsid w:val="00D02AE5"/>
    <w:rsid w:val="00D03B46"/>
    <w:rsid w:val="00D06771"/>
    <w:rsid w:val="00D1101C"/>
    <w:rsid w:val="00D119D7"/>
    <w:rsid w:val="00D154EF"/>
    <w:rsid w:val="00D15A87"/>
    <w:rsid w:val="00D162A1"/>
    <w:rsid w:val="00D16DE7"/>
    <w:rsid w:val="00D209A2"/>
    <w:rsid w:val="00D2173F"/>
    <w:rsid w:val="00D30AA5"/>
    <w:rsid w:val="00D37E1D"/>
    <w:rsid w:val="00D41410"/>
    <w:rsid w:val="00D417A6"/>
    <w:rsid w:val="00D42955"/>
    <w:rsid w:val="00D46EF1"/>
    <w:rsid w:val="00D57378"/>
    <w:rsid w:val="00D61432"/>
    <w:rsid w:val="00D622F0"/>
    <w:rsid w:val="00D62988"/>
    <w:rsid w:val="00D635FB"/>
    <w:rsid w:val="00D6400C"/>
    <w:rsid w:val="00D7393F"/>
    <w:rsid w:val="00D945BD"/>
    <w:rsid w:val="00DB0C68"/>
    <w:rsid w:val="00DB4373"/>
    <w:rsid w:val="00DB4852"/>
    <w:rsid w:val="00DB62FE"/>
    <w:rsid w:val="00DB7C1A"/>
    <w:rsid w:val="00DB7C64"/>
    <w:rsid w:val="00DC1595"/>
    <w:rsid w:val="00DC31DF"/>
    <w:rsid w:val="00DC4D98"/>
    <w:rsid w:val="00DC698F"/>
    <w:rsid w:val="00DC7B5C"/>
    <w:rsid w:val="00DD0E24"/>
    <w:rsid w:val="00DD2904"/>
    <w:rsid w:val="00DE127F"/>
    <w:rsid w:val="00DE4E64"/>
    <w:rsid w:val="00DE4F2D"/>
    <w:rsid w:val="00DE5ED5"/>
    <w:rsid w:val="00DE630B"/>
    <w:rsid w:val="00DF11A9"/>
    <w:rsid w:val="00DF1E5E"/>
    <w:rsid w:val="00DF339D"/>
    <w:rsid w:val="00DF38CC"/>
    <w:rsid w:val="00DF653A"/>
    <w:rsid w:val="00E00B60"/>
    <w:rsid w:val="00E03D12"/>
    <w:rsid w:val="00E06CA4"/>
    <w:rsid w:val="00E06F8A"/>
    <w:rsid w:val="00E112CA"/>
    <w:rsid w:val="00E15BCD"/>
    <w:rsid w:val="00E1669F"/>
    <w:rsid w:val="00E166AF"/>
    <w:rsid w:val="00E21BF8"/>
    <w:rsid w:val="00E27646"/>
    <w:rsid w:val="00E35574"/>
    <w:rsid w:val="00E3591A"/>
    <w:rsid w:val="00E35A41"/>
    <w:rsid w:val="00E413A3"/>
    <w:rsid w:val="00E4552F"/>
    <w:rsid w:val="00E5046A"/>
    <w:rsid w:val="00E52602"/>
    <w:rsid w:val="00E5434B"/>
    <w:rsid w:val="00E55BBD"/>
    <w:rsid w:val="00E572FB"/>
    <w:rsid w:val="00E671B2"/>
    <w:rsid w:val="00E7179C"/>
    <w:rsid w:val="00E8258C"/>
    <w:rsid w:val="00E82FB6"/>
    <w:rsid w:val="00E832B4"/>
    <w:rsid w:val="00E8390D"/>
    <w:rsid w:val="00E84C77"/>
    <w:rsid w:val="00E91630"/>
    <w:rsid w:val="00E92121"/>
    <w:rsid w:val="00E9341E"/>
    <w:rsid w:val="00E964AA"/>
    <w:rsid w:val="00EA30ED"/>
    <w:rsid w:val="00EA45A3"/>
    <w:rsid w:val="00EA557A"/>
    <w:rsid w:val="00EC2E4D"/>
    <w:rsid w:val="00EC7EA9"/>
    <w:rsid w:val="00ED0BEB"/>
    <w:rsid w:val="00ED2874"/>
    <w:rsid w:val="00ED64F6"/>
    <w:rsid w:val="00ED6A7F"/>
    <w:rsid w:val="00EE4214"/>
    <w:rsid w:val="00EE4BC9"/>
    <w:rsid w:val="00EF1D82"/>
    <w:rsid w:val="00EF2FEE"/>
    <w:rsid w:val="00EF4ECA"/>
    <w:rsid w:val="00EF6CF0"/>
    <w:rsid w:val="00EF7B46"/>
    <w:rsid w:val="00EF7E3D"/>
    <w:rsid w:val="00F00761"/>
    <w:rsid w:val="00F00B6E"/>
    <w:rsid w:val="00F02255"/>
    <w:rsid w:val="00F05BA3"/>
    <w:rsid w:val="00F07FFB"/>
    <w:rsid w:val="00F10BAD"/>
    <w:rsid w:val="00F120DE"/>
    <w:rsid w:val="00F20E74"/>
    <w:rsid w:val="00F21B4B"/>
    <w:rsid w:val="00F22E3A"/>
    <w:rsid w:val="00F238A2"/>
    <w:rsid w:val="00F2632F"/>
    <w:rsid w:val="00F26C55"/>
    <w:rsid w:val="00F31D55"/>
    <w:rsid w:val="00F3352A"/>
    <w:rsid w:val="00F34141"/>
    <w:rsid w:val="00F365F3"/>
    <w:rsid w:val="00F4135A"/>
    <w:rsid w:val="00F41C57"/>
    <w:rsid w:val="00F4244F"/>
    <w:rsid w:val="00F428A5"/>
    <w:rsid w:val="00F46648"/>
    <w:rsid w:val="00F4725B"/>
    <w:rsid w:val="00F511D8"/>
    <w:rsid w:val="00F53F60"/>
    <w:rsid w:val="00F57159"/>
    <w:rsid w:val="00F62CDE"/>
    <w:rsid w:val="00F6359F"/>
    <w:rsid w:val="00F65527"/>
    <w:rsid w:val="00F6564C"/>
    <w:rsid w:val="00F708A7"/>
    <w:rsid w:val="00F907A4"/>
    <w:rsid w:val="00F919EF"/>
    <w:rsid w:val="00F95CBD"/>
    <w:rsid w:val="00F96A6B"/>
    <w:rsid w:val="00FA0FDC"/>
    <w:rsid w:val="00FA2534"/>
    <w:rsid w:val="00FA26D7"/>
    <w:rsid w:val="00FA2E64"/>
    <w:rsid w:val="00FC2652"/>
    <w:rsid w:val="00FC51F3"/>
    <w:rsid w:val="00FC77F2"/>
    <w:rsid w:val="00FD1776"/>
    <w:rsid w:val="00FD750E"/>
    <w:rsid w:val="00FE4C16"/>
    <w:rsid w:val="00FE6926"/>
    <w:rsid w:val="00FF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B574E7"/>
  <w15:chartTrackingRefBased/>
  <w15:docId w15:val="{55996B9F-6C45-4487-9A06-36FA9B20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C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">
    <w:name w:val="m_ПростойТекст"/>
    <w:basedOn w:val="a"/>
    <w:rsid w:val="00EF1D82"/>
    <w:pPr>
      <w:jc w:val="both"/>
    </w:pPr>
  </w:style>
  <w:style w:type="paragraph" w:customStyle="1" w:styleId="ConsPlusNormal">
    <w:name w:val="ConsPlusNormal"/>
    <w:rsid w:val="00EF1D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CharCharCharChar">
    <w:name w:val="Знак Знак Char Char Знак Знак Char Char Знак Знак Char Char Знак Знак Char Char"/>
    <w:basedOn w:val="a"/>
    <w:rsid w:val="00EF1D82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table" w:styleId="a3">
    <w:name w:val="Table Grid"/>
    <w:basedOn w:val="a1"/>
    <w:rsid w:val="00EF1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0">
    <w:name w:val="Знак Знак Char Char Знак Знак Char Char Знак Знак Char Char Знак Знак Char Char"/>
    <w:basedOn w:val="a"/>
    <w:rsid w:val="002C7DE1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character" w:styleId="a4">
    <w:name w:val="annotation reference"/>
    <w:uiPriority w:val="99"/>
    <w:rsid w:val="00802BB5"/>
    <w:rPr>
      <w:sz w:val="16"/>
      <w:szCs w:val="16"/>
    </w:rPr>
  </w:style>
  <w:style w:type="paragraph" w:styleId="a5">
    <w:name w:val="annotation text"/>
    <w:basedOn w:val="a"/>
    <w:link w:val="a6"/>
    <w:uiPriority w:val="99"/>
    <w:rsid w:val="00802BB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802BB5"/>
  </w:style>
  <w:style w:type="paragraph" w:styleId="a7">
    <w:name w:val="Balloon Text"/>
    <w:basedOn w:val="a"/>
    <w:link w:val="a8"/>
    <w:rsid w:val="00802BB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802BB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4A150C"/>
    <w:pPr>
      <w:ind w:left="720"/>
      <w:contextualSpacing/>
    </w:pPr>
    <w:rPr>
      <w:sz w:val="20"/>
      <w:szCs w:val="20"/>
      <w:lang w:val="en-GB"/>
    </w:rPr>
  </w:style>
  <w:style w:type="paragraph" w:styleId="aa">
    <w:name w:val="annotation subject"/>
    <w:basedOn w:val="a5"/>
    <w:next w:val="a5"/>
    <w:link w:val="ab"/>
    <w:rsid w:val="00F00B6E"/>
    <w:rPr>
      <w:b/>
      <w:bCs/>
    </w:rPr>
  </w:style>
  <w:style w:type="character" w:customStyle="1" w:styleId="ab">
    <w:name w:val="Тема примечания Знак"/>
    <w:basedOn w:val="a6"/>
    <w:link w:val="aa"/>
    <w:rsid w:val="00F00B6E"/>
    <w:rPr>
      <w:b/>
      <w:bCs/>
    </w:rPr>
  </w:style>
  <w:style w:type="paragraph" w:styleId="ac">
    <w:name w:val="Normal (Web)"/>
    <w:basedOn w:val="a"/>
    <w:rsid w:val="00110577"/>
  </w:style>
  <w:style w:type="paragraph" w:customStyle="1" w:styleId="ad">
    <w:name w:val="Îñíîâíîé òåêñò"/>
    <w:basedOn w:val="a"/>
    <w:rsid w:val="005929D4"/>
    <w:pPr>
      <w:widowControl w:val="0"/>
      <w:jc w:val="both"/>
    </w:pPr>
    <w:rPr>
      <w:rFonts w:ascii="Arial" w:hAnsi="Arial"/>
      <w:szCs w:val="20"/>
    </w:rPr>
  </w:style>
  <w:style w:type="paragraph" w:styleId="ae">
    <w:name w:val="header"/>
    <w:basedOn w:val="a"/>
    <w:link w:val="af"/>
    <w:rsid w:val="00F365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F365F3"/>
    <w:rPr>
      <w:sz w:val="24"/>
      <w:szCs w:val="24"/>
    </w:rPr>
  </w:style>
  <w:style w:type="paragraph" w:styleId="af0">
    <w:name w:val="footer"/>
    <w:basedOn w:val="a"/>
    <w:link w:val="af1"/>
    <w:rsid w:val="00F365F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365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12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32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30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6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2768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7639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2738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9857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393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7956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38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27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65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1778</Words>
  <Characters>12588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14338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DD</dc:creator>
  <cp:keywords/>
  <dc:description/>
  <cp:lastModifiedBy>Кишко Кирилл</cp:lastModifiedBy>
  <cp:revision>6</cp:revision>
  <cp:lastPrinted>2023-10-13T06:57:00Z</cp:lastPrinted>
  <dcterms:created xsi:type="dcterms:W3CDTF">2025-09-24T07:33:00Z</dcterms:created>
  <dcterms:modified xsi:type="dcterms:W3CDTF">2025-10-07T06:30:00Z</dcterms:modified>
</cp:coreProperties>
</file>